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4FE47" w14:textId="77777777" w:rsidR="00815952" w:rsidRPr="00F34AFE" w:rsidRDefault="00815952">
      <w:pPr>
        <w:rPr>
          <w:rFonts w:ascii="Bryant Regular" w:hAnsi="Bryant Regular"/>
        </w:rPr>
      </w:pPr>
    </w:p>
    <w:tbl>
      <w:tblPr>
        <w:tblStyle w:val="TableGrid"/>
        <w:tblW w:w="10348" w:type="dxa"/>
        <w:tblInd w:w="-714" w:type="dxa"/>
        <w:tblLook w:val="04A0" w:firstRow="1" w:lastRow="0" w:firstColumn="1" w:lastColumn="0" w:noHBand="0" w:noVBand="1"/>
      </w:tblPr>
      <w:tblGrid>
        <w:gridCol w:w="1702"/>
        <w:gridCol w:w="1701"/>
        <w:gridCol w:w="6945"/>
      </w:tblGrid>
      <w:tr w:rsidR="00F34AFE" w:rsidRPr="00545B90" w14:paraId="258CD9EB" w14:textId="77777777" w:rsidTr="00EF1E52">
        <w:trPr>
          <w:trHeight w:val="397"/>
        </w:trPr>
        <w:tc>
          <w:tcPr>
            <w:tcW w:w="10348" w:type="dxa"/>
            <w:gridSpan w:val="3"/>
            <w:shd w:val="clear" w:color="auto" w:fill="auto"/>
            <w:vAlign w:val="center"/>
          </w:tcPr>
          <w:p w14:paraId="3BDCED6A" w14:textId="736107BF" w:rsidR="00F34AFE" w:rsidRPr="00545B90" w:rsidRDefault="00F34AFE" w:rsidP="00AE0EF7">
            <w:pPr>
              <w:jc w:val="center"/>
              <w:rPr>
                <w:rFonts w:ascii="Onest Thin" w:hAnsi="Onest Thin"/>
                <w:b/>
                <w:bCs/>
                <w:sz w:val="28"/>
                <w:szCs w:val="28"/>
              </w:rPr>
            </w:pPr>
            <w:r w:rsidRPr="00545B90">
              <w:rPr>
                <w:rFonts w:ascii="Onest Thin" w:hAnsi="Onest Thin"/>
                <w:b/>
                <w:bCs/>
                <w:sz w:val="28"/>
                <w:szCs w:val="28"/>
              </w:rPr>
              <w:t>Position Description</w:t>
            </w:r>
          </w:p>
        </w:tc>
      </w:tr>
      <w:tr w:rsidR="00815952" w:rsidRPr="00545B90" w14:paraId="713AD74D" w14:textId="77777777" w:rsidTr="00EF1E52">
        <w:trPr>
          <w:trHeight w:val="397"/>
        </w:trPr>
        <w:tc>
          <w:tcPr>
            <w:tcW w:w="3403" w:type="dxa"/>
            <w:gridSpan w:val="2"/>
            <w:shd w:val="clear" w:color="auto" w:fill="D8ECCC"/>
            <w:vAlign w:val="center"/>
          </w:tcPr>
          <w:p w14:paraId="76226CEE" w14:textId="4E1B9590" w:rsidR="00815952" w:rsidRPr="00545B90" w:rsidRDefault="00F34AFE" w:rsidP="00AE0EF7">
            <w:pPr>
              <w:rPr>
                <w:rFonts w:ascii="Onest Thin" w:hAnsi="Onest Thin"/>
              </w:rPr>
            </w:pPr>
            <w:r w:rsidRPr="00545B90">
              <w:rPr>
                <w:rFonts w:ascii="Onest Thin" w:hAnsi="Onest Thin" w:cstheme="minorHAnsi"/>
              </w:rPr>
              <w:t>Job title:</w:t>
            </w:r>
          </w:p>
        </w:tc>
        <w:tc>
          <w:tcPr>
            <w:tcW w:w="6945" w:type="dxa"/>
            <w:vAlign w:val="center"/>
          </w:tcPr>
          <w:p w14:paraId="21B9D55B" w14:textId="2C69958E" w:rsidR="00815952" w:rsidRPr="00545B90" w:rsidRDefault="000A7D74" w:rsidP="00F34AFE">
            <w:pPr>
              <w:rPr>
                <w:rFonts w:ascii="Onest Thin" w:hAnsi="Onest Thin"/>
              </w:rPr>
            </w:pPr>
            <w:r>
              <w:rPr>
                <w:rFonts w:ascii="Onest Thin" w:hAnsi="Onest Thin"/>
              </w:rPr>
              <w:t>Risk Coordinator</w:t>
            </w:r>
          </w:p>
        </w:tc>
      </w:tr>
      <w:tr w:rsidR="00815952" w:rsidRPr="00545B90" w14:paraId="140B6F11" w14:textId="77777777" w:rsidTr="00EF1E52">
        <w:trPr>
          <w:trHeight w:val="397"/>
        </w:trPr>
        <w:tc>
          <w:tcPr>
            <w:tcW w:w="3403" w:type="dxa"/>
            <w:gridSpan w:val="2"/>
            <w:shd w:val="clear" w:color="auto" w:fill="D8ECCC"/>
            <w:vAlign w:val="center"/>
          </w:tcPr>
          <w:p w14:paraId="79629D9B" w14:textId="040538D0" w:rsidR="00815952" w:rsidRPr="00545B90" w:rsidRDefault="00F34AFE" w:rsidP="00AE0EF7">
            <w:pPr>
              <w:rPr>
                <w:rFonts w:ascii="Onest Thin" w:hAnsi="Onest Thin"/>
              </w:rPr>
            </w:pPr>
            <w:r w:rsidRPr="00545B90">
              <w:rPr>
                <w:rFonts w:ascii="Onest Thin" w:hAnsi="Onest Thin" w:cstheme="minorHAnsi"/>
              </w:rPr>
              <w:t>Location:</w:t>
            </w:r>
          </w:p>
        </w:tc>
        <w:tc>
          <w:tcPr>
            <w:tcW w:w="6945" w:type="dxa"/>
            <w:vAlign w:val="center"/>
          </w:tcPr>
          <w:p w14:paraId="57452E3B" w14:textId="24978C67" w:rsidR="00815952" w:rsidRPr="00545B90" w:rsidRDefault="00F34AFE" w:rsidP="00F34AFE">
            <w:pPr>
              <w:rPr>
                <w:rFonts w:ascii="Onest Thin" w:hAnsi="Onest Thin"/>
              </w:rPr>
            </w:pPr>
            <w:r w:rsidRPr="00545B90">
              <w:rPr>
                <w:rFonts w:ascii="Onest Thin" w:hAnsi="Onest Thin"/>
              </w:rPr>
              <w:t xml:space="preserve">Head </w:t>
            </w:r>
            <w:r w:rsidR="00AF6918" w:rsidRPr="00545B90">
              <w:rPr>
                <w:rFonts w:ascii="Onest Thin" w:hAnsi="Onest Thin"/>
              </w:rPr>
              <w:t>O</w:t>
            </w:r>
            <w:r w:rsidRPr="00545B90">
              <w:rPr>
                <w:rFonts w:ascii="Onest Thin" w:hAnsi="Onest Thin"/>
              </w:rPr>
              <w:t>ffice, Lower Hutt</w:t>
            </w:r>
            <w:r w:rsidR="00146CCF" w:rsidRPr="00545B90">
              <w:rPr>
                <w:rFonts w:ascii="Onest Thin" w:hAnsi="Onest Thin"/>
              </w:rPr>
              <w:t>, Wellington</w:t>
            </w:r>
          </w:p>
        </w:tc>
      </w:tr>
      <w:tr w:rsidR="00815952" w:rsidRPr="00545B90" w14:paraId="60C7850E" w14:textId="77777777" w:rsidTr="00EF1E52">
        <w:trPr>
          <w:trHeight w:val="397"/>
        </w:trPr>
        <w:tc>
          <w:tcPr>
            <w:tcW w:w="3403" w:type="dxa"/>
            <w:gridSpan w:val="2"/>
            <w:tcBorders>
              <w:bottom w:val="single" w:sz="4" w:space="0" w:color="auto"/>
            </w:tcBorders>
            <w:shd w:val="clear" w:color="auto" w:fill="D8ECCC"/>
            <w:vAlign w:val="center"/>
          </w:tcPr>
          <w:p w14:paraId="15B0ACA8" w14:textId="71444009" w:rsidR="00815952" w:rsidRPr="00545B90" w:rsidRDefault="00F34AFE" w:rsidP="00AE0EF7">
            <w:pPr>
              <w:rPr>
                <w:rFonts w:ascii="Onest Thin" w:hAnsi="Onest Thin"/>
              </w:rPr>
            </w:pPr>
            <w:r w:rsidRPr="00545B90">
              <w:rPr>
                <w:rFonts w:ascii="Onest Thin" w:hAnsi="Onest Thin" w:cstheme="minorHAnsi"/>
              </w:rPr>
              <w:t>Reporting to:</w:t>
            </w:r>
          </w:p>
        </w:tc>
        <w:tc>
          <w:tcPr>
            <w:tcW w:w="6945" w:type="dxa"/>
            <w:tcBorders>
              <w:bottom w:val="single" w:sz="4" w:space="0" w:color="auto"/>
            </w:tcBorders>
            <w:vAlign w:val="center"/>
          </w:tcPr>
          <w:p w14:paraId="35DC5577" w14:textId="0F124BD1" w:rsidR="00815952" w:rsidRPr="00F810D3" w:rsidRDefault="000F4FC4" w:rsidP="51366E2E">
            <w:pPr>
              <w:rPr>
                <w:rFonts w:ascii="Onest Thin" w:hAnsi="Onest Thin"/>
              </w:rPr>
            </w:pPr>
            <w:r>
              <w:rPr>
                <w:rFonts w:ascii="Onest Thin" w:hAnsi="Onest Thin"/>
              </w:rPr>
              <w:t xml:space="preserve">Associate Director | </w:t>
            </w:r>
            <w:r w:rsidR="00E15C5B">
              <w:rPr>
                <w:rFonts w:ascii="Onest Thin" w:hAnsi="Onest Thin"/>
              </w:rPr>
              <w:t>Delivery &amp; Governance</w:t>
            </w:r>
          </w:p>
        </w:tc>
      </w:tr>
      <w:tr w:rsidR="00815952" w:rsidRPr="00545B90" w14:paraId="54A50E25" w14:textId="77777777" w:rsidTr="00EF1E52">
        <w:trPr>
          <w:trHeight w:val="397"/>
        </w:trPr>
        <w:tc>
          <w:tcPr>
            <w:tcW w:w="3403" w:type="dxa"/>
            <w:gridSpan w:val="2"/>
            <w:tcBorders>
              <w:bottom w:val="single" w:sz="4" w:space="0" w:color="auto"/>
            </w:tcBorders>
            <w:shd w:val="clear" w:color="auto" w:fill="D8ECCC"/>
            <w:vAlign w:val="center"/>
          </w:tcPr>
          <w:p w14:paraId="61484738" w14:textId="09550B97" w:rsidR="00815952" w:rsidRPr="00545B90" w:rsidRDefault="00F34AFE" w:rsidP="00AE0EF7">
            <w:pPr>
              <w:rPr>
                <w:rFonts w:ascii="Onest Thin" w:hAnsi="Onest Thin"/>
              </w:rPr>
            </w:pPr>
            <w:r w:rsidRPr="00545B90">
              <w:rPr>
                <w:rFonts w:ascii="Onest Thin" w:hAnsi="Onest Thin" w:cstheme="minorHAnsi"/>
              </w:rPr>
              <w:t>Date:</w:t>
            </w:r>
          </w:p>
        </w:tc>
        <w:tc>
          <w:tcPr>
            <w:tcW w:w="6945" w:type="dxa"/>
            <w:tcBorders>
              <w:bottom w:val="single" w:sz="4" w:space="0" w:color="auto"/>
            </w:tcBorders>
            <w:vAlign w:val="center"/>
          </w:tcPr>
          <w:p w14:paraId="2CE12715" w14:textId="24068723" w:rsidR="00815952" w:rsidRPr="00545B90" w:rsidRDefault="00E15C5B" w:rsidP="00F34AFE">
            <w:pPr>
              <w:rPr>
                <w:rFonts w:ascii="Onest Thin" w:hAnsi="Onest Thin"/>
              </w:rPr>
            </w:pPr>
            <w:r>
              <w:rPr>
                <w:rFonts w:ascii="Onest Thin" w:hAnsi="Onest Thin"/>
              </w:rPr>
              <w:t>Ma</w:t>
            </w:r>
            <w:r w:rsidR="000F4FC4">
              <w:rPr>
                <w:rFonts w:ascii="Onest Thin" w:hAnsi="Onest Thin"/>
              </w:rPr>
              <w:t>y</w:t>
            </w:r>
            <w:r>
              <w:rPr>
                <w:rFonts w:ascii="Onest Thin" w:hAnsi="Onest Thin"/>
              </w:rPr>
              <w:t xml:space="preserve"> 2025</w:t>
            </w:r>
          </w:p>
        </w:tc>
      </w:tr>
      <w:tr w:rsidR="006E1C27" w:rsidRPr="00B53360" w14:paraId="6D7C7E44" w14:textId="77777777" w:rsidTr="00B53360">
        <w:trPr>
          <w:trHeight w:val="195"/>
        </w:trPr>
        <w:tc>
          <w:tcPr>
            <w:tcW w:w="10348" w:type="dxa"/>
            <w:gridSpan w:val="3"/>
            <w:tcBorders>
              <w:top w:val="single" w:sz="4" w:space="0" w:color="auto"/>
              <w:left w:val="nil"/>
              <w:bottom w:val="single" w:sz="4" w:space="0" w:color="auto"/>
              <w:right w:val="nil"/>
            </w:tcBorders>
            <w:shd w:val="clear" w:color="auto" w:fill="auto"/>
            <w:vAlign w:val="center"/>
          </w:tcPr>
          <w:p w14:paraId="46437423" w14:textId="77777777" w:rsidR="006E1C27" w:rsidRPr="00B53360" w:rsidRDefault="006E1C27" w:rsidP="00B53360">
            <w:pPr>
              <w:rPr>
                <w:rFonts w:ascii="Onest Thin" w:hAnsi="Onest Thin"/>
                <w:sz w:val="12"/>
                <w:szCs w:val="12"/>
              </w:rPr>
            </w:pPr>
          </w:p>
          <w:p w14:paraId="44BEF9A8" w14:textId="77777777" w:rsidR="00CC0251" w:rsidRPr="00B53360" w:rsidRDefault="00CC0251" w:rsidP="00B53360">
            <w:pPr>
              <w:rPr>
                <w:rFonts w:ascii="Onest Thin" w:hAnsi="Onest Thin"/>
                <w:sz w:val="12"/>
                <w:szCs w:val="12"/>
              </w:rPr>
            </w:pPr>
          </w:p>
        </w:tc>
      </w:tr>
      <w:tr w:rsidR="00483BFA" w:rsidRPr="00545B90" w14:paraId="4C5314E5" w14:textId="77777777" w:rsidTr="00EF1E52">
        <w:trPr>
          <w:trHeight w:val="397"/>
        </w:trPr>
        <w:tc>
          <w:tcPr>
            <w:tcW w:w="10348" w:type="dxa"/>
            <w:gridSpan w:val="3"/>
            <w:tcBorders>
              <w:top w:val="single" w:sz="4" w:space="0" w:color="auto"/>
            </w:tcBorders>
            <w:shd w:val="clear" w:color="auto" w:fill="D8ECCC"/>
            <w:vAlign w:val="center"/>
          </w:tcPr>
          <w:p w14:paraId="225C5C71" w14:textId="1BE87903" w:rsidR="00483BFA" w:rsidRPr="00545B90" w:rsidRDefault="00F34AFE" w:rsidP="00F34AFE">
            <w:pPr>
              <w:jc w:val="center"/>
              <w:rPr>
                <w:rFonts w:ascii="Onest Thin" w:hAnsi="Onest Thin"/>
                <w:b/>
                <w:bCs/>
              </w:rPr>
            </w:pPr>
            <w:r w:rsidRPr="00545B90">
              <w:rPr>
                <w:rFonts w:ascii="Onest Thin" w:hAnsi="Onest Thin" w:cstheme="minorHAnsi"/>
                <w:b/>
                <w:bCs/>
              </w:rPr>
              <w:t>Purpose</w:t>
            </w:r>
          </w:p>
        </w:tc>
      </w:tr>
      <w:tr w:rsidR="00483BFA" w:rsidRPr="00545B90" w14:paraId="35A1C309" w14:textId="77777777" w:rsidTr="00EF1E52">
        <w:trPr>
          <w:trHeight w:val="397"/>
        </w:trPr>
        <w:tc>
          <w:tcPr>
            <w:tcW w:w="10348" w:type="dxa"/>
            <w:gridSpan w:val="3"/>
            <w:shd w:val="clear" w:color="auto" w:fill="auto"/>
            <w:vAlign w:val="center"/>
          </w:tcPr>
          <w:p w14:paraId="4AC2FE47" w14:textId="1021A840" w:rsidR="0034556C" w:rsidRPr="00C14287" w:rsidRDefault="00424BB9" w:rsidP="008D4173">
            <w:pPr>
              <w:rPr>
                <w:rFonts w:ascii="Onest Thin" w:hAnsi="Onest Thin"/>
              </w:rPr>
            </w:pPr>
            <w:r w:rsidRPr="00424BB9">
              <w:rPr>
                <w:rFonts w:ascii="Bryant Regular" w:hAnsi="Bryant Regular"/>
              </w:rPr>
              <w:t>The Risk Coordinator will play a critical role in strengthening the organisation’s corporate risk posture. This role will focus on the coordination and administration of corporate risk management practices, support for ISO 27001 certification, and the integration of delivery risks into the broader governance framework. It also includes the exploration and adoption of AI-enabled tools to support proactive, scalable risk management. The Risk Coordinator works closely with Senior Delivery Leads, value stream teams, and operational units to embed governance, drive compliance, and support continuous audit readiness.</w:t>
            </w:r>
          </w:p>
        </w:tc>
      </w:tr>
      <w:tr w:rsidR="001674A4" w:rsidRPr="00F34AFE" w14:paraId="7F41124D" w14:textId="77777777" w:rsidTr="00EF1E52">
        <w:trPr>
          <w:trHeight w:val="397"/>
        </w:trPr>
        <w:tc>
          <w:tcPr>
            <w:tcW w:w="1702" w:type="dxa"/>
            <w:shd w:val="clear" w:color="auto" w:fill="D8ECCC"/>
            <w:vAlign w:val="center"/>
          </w:tcPr>
          <w:p w14:paraId="2F22E3CA" w14:textId="77777777" w:rsidR="001674A4" w:rsidRPr="001C5D4E" w:rsidRDefault="001674A4" w:rsidP="00183C89">
            <w:pPr>
              <w:rPr>
                <w:rFonts w:ascii="Bryant Medium" w:hAnsi="Bryant Medium" w:cstheme="minorHAnsi"/>
              </w:rPr>
            </w:pPr>
            <w:r>
              <w:rPr>
                <w:rFonts w:ascii="Bryant Medium" w:hAnsi="Bryant Medium" w:cstheme="minorHAnsi"/>
              </w:rPr>
              <w:t>Result area</w:t>
            </w:r>
          </w:p>
        </w:tc>
        <w:tc>
          <w:tcPr>
            <w:tcW w:w="8646" w:type="dxa"/>
            <w:gridSpan w:val="2"/>
            <w:shd w:val="clear" w:color="auto" w:fill="D8ECCC"/>
            <w:vAlign w:val="center"/>
          </w:tcPr>
          <w:p w14:paraId="6889885C" w14:textId="77777777" w:rsidR="001674A4" w:rsidRPr="001C5D4E" w:rsidRDefault="001674A4" w:rsidP="00183C89">
            <w:pPr>
              <w:rPr>
                <w:rFonts w:ascii="Bryant Medium" w:hAnsi="Bryant Medium" w:cstheme="minorHAnsi"/>
              </w:rPr>
            </w:pPr>
            <w:r>
              <w:rPr>
                <w:rFonts w:ascii="Bryant Medium" w:hAnsi="Bryant Medium" w:cstheme="minorHAnsi"/>
              </w:rPr>
              <w:t>Activities</w:t>
            </w:r>
          </w:p>
        </w:tc>
      </w:tr>
      <w:tr w:rsidR="001674A4" w:rsidRPr="00F34AFE" w14:paraId="51EE0903" w14:textId="77777777" w:rsidTr="00B53360">
        <w:trPr>
          <w:trHeight w:val="227"/>
        </w:trPr>
        <w:tc>
          <w:tcPr>
            <w:tcW w:w="1702" w:type="dxa"/>
            <w:shd w:val="clear" w:color="auto" w:fill="auto"/>
            <w:vAlign w:val="center"/>
          </w:tcPr>
          <w:p w14:paraId="52F42CFC" w14:textId="0362F875" w:rsidR="001674A4" w:rsidRDefault="001F719F" w:rsidP="00415F67">
            <w:pPr>
              <w:pStyle w:val="Formbody"/>
              <w:spacing w:before="0" w:after="0"/>
              <w:rPr>
                <w:rFonts w:ascii="Bryant Regular" w:hAnsi="Bryant Regular" w:cstheme="minorHAnsi"/>
                <w:iCs/>
                <w:color w:val="auto"/>
                <w:sz w:val="22"/>
                <w:szCs w:val="22"/>
              </w:rPr>
            </w:pPr>
            <w:r w:rsidRPr="001F719F">
              <w:rPr>
                <w:rFonts w:ascii="Bryant Regular" w:hAnsi="Bryant Regular" w:cstheme="minorHAnsi"/>
                <w:iCs/>
                <w:color w:val="auto"/>
                <w:sz w:val="22"/>
                <w:szCs w:val="22"/>
              </w:rPr>
              <w:t>Corporate Risk Coordination</w:t>
            </w:r>
          </w:p>
        </w:tc>
        <w:tc>
          <w:tcPr>
            <w:tcW w:w="8646" w:type="dxa"/>
            <w:gridSpan w:val="2"/>
          </w:tcPr>
          <w:p w14:paraId="45903069" w14:textId="51836EFD" w:rsidR="00EA0485" w:rsidRPr="00EA0485" w:rsidRDefault="00EA0485" w:rsidP="00415F67">
            <w:pPr>
              <w:pStyle w:val="Formbody"/>
              <w:numPr>
                <w:ilvl w:val="0"/>
                <w:numId w:val="2"/>
              </w:numPr>
              <w:spacing w:before="0" w:after="0"/>
              <w:rPr>
                <w:rFonts w:ascii="Onest Thin" w:hAnsi="Onest Thin" w:cstheme="minorHAnsi"/>
                <w:color w:val="auto"/>
                <w:sz w:val="22"/>
                <w:szCs w:val="22"/>
                <w:lang w:val="en-US"/>
              </w:rPr>
            </w:pPr>
            <w:r w:rsidRPr="00EA0485">
              <w:rPr>
                <w:rFonts w:ascii="Onest Thin" w:hAnsi="Onest Thin" w:cstheme="minorHAnsi"/>
                <w:color w:val="auto"/>
                <w:sz w:val="22"/>
                <w:szCs w:val="22"/>
                <w:lang w:val="en-US"/>
              </w:rPr>
              <w:t>Maintain the corporate risk register and ensure timely updates in collaboration with key stakeholders.</w:t>
            </w:r>
          </w:p>
          <w:p w14:paraId="479E12DF" w14:textId="22DF2ACD" w:rsidR="00EA0485" w:rsidRPr="00EA0485" w:rsidRDefault="00EA0485" w:rsidP="00415F67">
            <w:pPr>
              <w:pStyle w:val="Formbody"/>
              <w:numPr>
                <w:ilvl w:val="0"/>
                <w:numId w:val="2"/>
              </w:numPr>
              <w:spacing w:before="0" w:after="0"/>
              <w:rPr>
                <w:rFonts w:ascii="Onest Thin" w:hAnsi="Onest Thin" w:cstheme="minorHAnsi"/>
                <w:color w:val="auto"/>
                <w:sz w:val="22"/>
                <w:szCs w:val="22"/>
                <w:lang w:val="en-US"/>
              </w:rPr>
            </w:pPr>
            <w:r w:rsidRPr="00EA0485">
              <w:rPr>
                <w:rFonts w:ascii="Onest Thin" w:hAnsi="Onest Thin" w:cstheme="minorHAnsi"/>
                <w:color w:val="auto"/>
                <w:sz w:val="22"/>
                <w:szCs w:val="22"/>
                <w:lang w:val="en-US"/>
              </w:rPr>
              <w:t>Facilitate regular risk reviews and ensure mitigation actions are tracked and addressed.</w:t>
            </w:r>
          </w:p>
          <w:p w14:paraId="1646CFFA" w14:textId="65695111" w:rsidR="00EA0485" w:rsidRPr="00EA0485" w:rsidRDefault="00EA0485" w:rsidP="00415F67">
            <w:pPr>
              <w:pStyle w:val="Formbody"/>
              <w:numPr>
                <w:ilvl w:val="0"/>
                <w:numId w:val="2"/>
              </w:numPr>
              <w:spacing w:before="0" w:after="0"/>
              <w:rPr>
                <w:rFonts w:ascii="Onest Thin" w:hAnsi="Onest Thin" w:cstheme="minorHAnsi"/>
                <w:color w:val="auto"/>
                <w:sz w:val="22"/>
                <w:szCs w:val="22"/>
                <w:lang w:val="en-US"/>
              </w:rPr>
            </w:pPr>
            <w:r w:rsidRPr="00EA0485">
              <w:rPr>
                <w:rFonts w:ascii="Onest Thin" w:hAnsi="Onest Thin" w:cstheme="minorHAnsi"/>
                <w:color w:val="auto"/>
                <w:sz w:val="22"/>
                <w:szCs w:val="22"/>
                <w:lang w:val="en-US"/>
              </w:rPr>
              <w:t>Support alignment of delivery and operational risks with the overarching corporate risk profile.</w:t>
            </w:r>
          </w:p>
          <w:p w14:paraId="21D3B5B1" w14:textId="0CADDF6F" w:rsidR="00DB0263" w:rsidRPr="00DB0263" w:rsidRDefault="00EA0485" w:rsidP="00415F67">
            <w:pPr>
              <w:pStyle w:val="ListParagraph"/>
              <w:numPr>
                <w:ilvl w:val="0"/>
                <w:numId w:val="2"/>
              </w:numPr>
              <w:spacing w:after="0" w:line="240" w:lineRule="auto"/>
              <w:contextualSpacing w:val="0"/>
              <w:rPr>
                <w:rFonts w:ascii="Onest Thin" w:eastAsia="Times New Roman" w:hAnsi="Onest Thin" w:cstheme="minorHAnsi"/>
                <w:lang w:val="en-US"/>
              </w:rPr>
            </w:pPr>
            <w:r w:rsidRPr="00EA0485">
              <w:rPr>
                <w:rFonts w:ascii="Onest Thin" w:hAnsi="Onest Thin" w:cstheme="minorHAnsi"/>
                <w:lang w:val="en-US"/>
              </w:rPr>
              <w:t>Integrate risk insights into broader governance reporting and dashboards.</w:t>
            </w:r>
          </w:p>
        </w:tc>
      </w:tr>
      <w:tr w:rsidR="00C473E8" w:rsidRPr="00F34AFE" w14:paraId="7FFC441C" w14:textId="77777777" w:rsidTr="00B53360">
        <w:trPr>
          <w:trHeight w:val="227"/>
        </w:trPr>
        <w:tc>
          <w:tcPr>
            <w:tcW w:w="1702" w:type="dxa"/>
          </w:tcPr>
          <w:p w14:paraId="6D84ABBB" w14:textId="24431490" w:rsidR="00C473E8" w:rsidRDefault="00EC3708" w:rsidP="00415F67">
            <w:pPr>
              <w:pStyle w:val="Formbody"/>
              <w:spacing w:before="0" w:after="0"/>
              <w:rPr>
                <w:rFonts w:ascii="Bryant Regular" w:hAnsi="Bryant Regular" w:cstheme="minorHAnsi"/>
                <w:iCs/>
                <w:color w:val="auto"/>
                <w:sz w:val="22"/>
                <w:szCs w:val="22"/>
              </w:rPr>
            </w:pPr>
            <w:r w:rsidRPr="00EC3708">
              <w:rPr>
                <w:rFonts w:ascii="Bryant Regular" w:hAnsi="Bryant Regular" w:cstheme="minorHAnsi"/>
                <w:iCs/>
                <w:color w:val="auto"/>
                <w:sz w:val="22"/>
                <w:szCs w:val="22"/>
              </w:rPr>
              <w:t>ISO 27001 Certification Support</w:t>
            </w:r>
          </w:p>
        </w:tc>
        <w:tc>
          <w:tcPr>
            <w:tcW w:w="8646" w:type="dxa"/>
            <w:gridSpan w:val="2"/>
          </w:tcPr>
          <w:p w14:paraId="2C156E3E" w14:textId="44DFAB9F" w:rsidR="00F26319" w:rsidRPr="00F26319" w:rsidRDefault="00F26319" w:rsidP="00415F67">
            <w:pPr>
              <w:pStyle w:val="Formbody"/>
              <w:numPr>
                <w:ilvl w:val="0"/>
                <w:numId w:val="2"/>
              </w:numPr>
              <w:spacing w:before="0" w:after="0"/>
              <w:rPr>
                <w:rFonts w:ascii="Onest Thin" w:hAnsi="Onest Thin" w:cstheme="minorHAnsi"/>
                <w:color w:val="auto"/>
                <w:sz w:val="22"/>
                <w:szCs w:val="22"/>
                <w:lang w:val="en-US"/>
              </w:rPr>
            </w:pPr>
            <w:r w:rsidRPr="00F26319">
              <w:rPr>
                <w:rFonts w:ascii="Onest Thin" w:hAnsi="Onest Thin" w:cstheme="minorHAnsi"/>
                <w:color w:val="auto"/>
                <w:sz w:val="22"/>
                <w:szCs w:val="22"/>
                <w:lang w:val="en-US"/>
              </w:rPr>
              <w:t>Support preparation, implementation, and maintenance of ISO 27001 certification.</w:t>
            </w:r>
          </w:p>
          <w:p w14:paraId="4D330A7A" w14:textId="311297DD" w:rsidR="00F26319" w:rsidRPr="00F26319" w:rsidRDefault="00F26319" w:rsidP="00415F67">
            <w:pPr>
              <w:pStyle w:val="Formbody"/>
              <w:numPr>
                <w:ilvl w:val="0"/>
                <w:numId w:val="2"/>
              </w:numPr>
              <w:spacing w:before="0" w:after="0"/>
              <w:rPr>
                <w:rFonts w:ascii="Onest Thin" w:hAnsi="Onest Thin" w:cstheme="minorHAnsi"/>
                <w:color w:val="auto"/>
                <w:sz w:val="22"/>
                <w:szCs w:val="22"/>
                <w:lang w:val="en-US"/>
              </w:rPr>
            </w:pPr>
            <w:r w:rsidRPr="00F26319">
              <w:rPr>
                <w:rFonts w:ascii="Onest Thin" w:hAnsi="Onest Thin" w:cstheme="minorHAnsi"/>
                <w:color w:val="auto"/>
                <w:sz w:val="22"/>
                <w:szCs w:val="22"/>
                <w:lang w:val="en-US"/>
              </w:rPr>
              <w:t>Coordinate with business units to ensure adherence to ISMS policies and audit requirements.</w:t>
            </w:r>
          </w:p>
          <w:p w14:paraId="3A25CEE0" w14:textId="3494A7BC" w:rsidR="00F26319" w:rsidRPr="00F26319" w:rsidRDefault="00F26319" w:rsidP="00415F67">
            <w:pPr>
              <w:pStyle w:val="Formbody"/>
              <w:numPr>
                <w:ilvl w:val="0"/>
                <w:numId w:val="2"/>
              </w:numPr>
              <w:spacing w:before="0" w:after="0"/>
              <w:rPr>
                <w:rFonts w:ascii="Onest Thin" w:hAnsi="Onest Thin" w:cstheme="minorHAnsi"/>
                <w:color w:val="auto"/>
                <w:sz w:val="22"/>
                <w:szCs w:val="22"/>
                <w:lang w:val="en-US"/>
              </w:rPr>
            </w:pPr>
            <w:r w:rsidRPr="00F26319">
              <w:rPr>
                <w:rFonts w:ascii="Onest Thin" w:hAnsi="Onest Thin" w:cstheme="minorHAnsi"/>
                <w:color w:val="auto"/>
                <w:sz w:val="22"/>
                <w:szCs w:val="22"/>
                <w:lang w:val="en-US"/>
              </w:rPr>
              <w:t>Track corrective actions and improvement plans related to external and internal audits.</w:t>
            </w:r>
          </w:p>
          <w:p w14:paraId="72068A80" w14:textId="2D8C83AB" w:rsidR="00C473E8" w:rsidRPr="00D70C05" w:rsidRDefault="00F26319" w:rsidP="00415F67">
            <w:pPr>
              <w:pStyle w:val="Formbody"/>
              <w:numPr>
                <w:ilvl w:val="0"/>
                <w:numId w:val="2"/>
              </w:numPr>
              <w:spacing w:before="0" w:after="0"/>
              <w:rPr>
                <w:rFonts w:ascii="Onest Thin" w:hAnsi="Onest Thin" w:cstheme="minorHAnsi"/>
                <w:color w:val="auto"/>
                <w:sz w:val="22"/>
                <w:szCs w:val="22"/>
                <w:lang w:val="en-US"/>
              </w:rPr>
            </w:pPr>
            <w:r w:rsidRPr="00F26319">
              <w:rPr>
                <w:rFonts w:ascii="Onest Thin" w:hAnsi="Onest Thin" w:cstheme="minorHAnsi"/>
                <w:color w:val="auto"/>
                <w:sz w:val="22"/>
                <w:szCs w:val="22"/>
                <w:lang w:val="en-US"/>
              </w:rPr>
              <w:t>Contribute to ISO control documentation and continuous audit readiness.</w:t>
            </w:r>
          </w:p>
        </w:tc>
      </w:tr>
      <w:tr w:rsidR="009A73D3" w:rsidRPr="00F34AFE" w14:paraId="3C3127B5" w14:textId="77777777" w:rsidTr="00B53360">
        <w:trPr>
          <w:trHeight w:val="227"/>
        </w:trPr>
        <w:tc>
          <w:tcPr>
            <w:tcW w:w="1702" w:type="dxa"/>
          </w:tcPr>
          <w:p w14:paraId="70825662" w14:textId="1DF4411B" w:rsidR="009A73D3" w:rsidRDefault="00DE3A97" w:rsidP="00415F67">
            <w:pPr>
              <w:pStyle w:val="Formbody"/>
              <w:spacing w:before="0" w:after="0"/>
              <w:rPr>
                <w:rFonts w:ascii="Bryant Regular" w:hAnsi="Bryant Regular" w:cstheme="minorHAnsi"/>
                <w:iCs/>
                <w:color w:val="auto"/>
                <w:sz w:val="22"/>
                <w:szCs w:val="22"/>
              </w:rPr>
            </w:pPr>
            <w:r w:rsidRPr="00DE3A97">
              <w:rPr>
                <w:rFonts w:ascii="Bryant Regular" w:hAnsi="Bryant Regular" w:cstheme="minorHAnsi"/>
                <w:iCs/>
                <w:color w:val="auto"/>
                <w:sz w:val="22"/>
                <w:szCs w:val="22"/>
              </w:rPr>
              <w:t>Delivery Risk Integration</w:t>
            </w:r>
          </w:p>
        </w:tc>
        <w:tc>
          <w:tcPr>
            <w:tcW w:w="8646" w:type="dxa"/>
            <w:gridSpan w:val="2"/>
          </w:tcPr>
          <w:p w14:paraId="3E02CF4F" w14:textId="00CD751C" w:rsidR="004F3A0F" w:rsidRPr="004F3A0F" w:rsidRDefault="004F3A0F" w:rsidP="00415F67">
            <w:pPr>
              <w:pStyle w:val="Formbody"/>
              <w:numPr>
                <w:ilvl w:val="0"/>
                <w:numId w:val="2"/>
              </w:numPr>
              <w:spacing w:before="0" w:after="0"/>
              <w:rPr>
                <w:rFonts w:ascii="Onest Thin" w:hAnsi="Onest Thin" w:cstheme="minorHAnsi"/>
                <w:color w:val="auto"/>
                <w:sz w:val="22"/>
                <w:szCs w:val="22"/>
                <w:lang w:val="en-US"/>
              </w:rPr>
            </w:pPr>
            <w:r w:rsidRPr="004F3A0F">
              <w:rPr>
                <w:rFonts w:ascii="Onest Thin" w:hAnsi="Onest Thin" w:cstheme="minorHAnsi"/>
                <w:color w:val="auto"/>
                <w:sz w:val="22"/>
                <w:szCs w:val="22"/>
                <w:lang w:val="en-US"/>
              </w:rPr>
              <w:t xml:space="preserve">Partner with Senior Delivery Leads to extract, </w:t>
            </w:r>
            <w:proofErr w:type="spellStart"/>
            <w:r w:rsidRPr="004F3A0F">
              <w:rPr>
                <w:rFonts w:ascii="Onest Thin" w:hAnsi="Onest Thin" w:cstheme="minorHAnsi"/>
                <w:color w:val="auto"/>
                <w:sz w:val="22"/>
                <w:szCs w:val="22"/>
                <w:lang w:val="en-US"/>
              </w:rPr>
              <w:t>analyse</w:t>
            </w:r>
            <w:proofErr w:type="spellEnd"/>
            <w:r w:rsidRPr="004F3A0F">
              <w:rPr>
                <w:rFonts w:ascii="Onest Thin" w:hAnsi="Onest Thin" w:cstheme="minorHAnsi"/>
                <w:color w:val="auto"/>
                <w:sz w:val="22"/>
                <w:szCs w:val="22"/>
                <w:lang w:val="en-US"/>
              </w:rPr>
              <w:t xml:space="preserve"> and escalate delivery risks relevant to corporate exposure.</w:t>
            </w:r>
          </w:p>
          <w:p w14:paraId="0CD7D874" w14:textId="0FFE28B4" w:rsidR="004F3A0F" w:rsidRPr="004F3A0F" w:rsidRDefault="004F3A0F" w:rsidP="00415F67">
            <w:pPr>
              <w:pStyle w:val="Formbody"/>
              <w:numPr>
                <w:ilvl w:val="0"/>
                <w:numId w:val="2"/>
              </w:numPr>
              <w:spacing w:before="0" w:after="0"/>
              <w:rPr>
                <w:rFonts w:ascii="Onest Thin" w:hAnsi="Onest Thin" w:cstheme="minorHAnsi"/>
                <w:color w:val="auto"/>
                <w:sz w:val="22"/>
                <w:szCs w:val="22"/>
                <w:lang w:val="en-US"/>
              </w:rPr>
            </w:pPr>
            <w:r w:rsidRPr="004F3A0F">
              <w:rPr>
                <w:rFonts w:ascii="Onest Thin" w:hAnsi="Onest Thin" w:cstheme="minorHAnsi"/>
                <w:color w:val="auto"/>
                <w:sz w:val="22"/>
                <w:szCs w:val="22"/>
                <w:lang w:val="en-US"/>
              </w:rPr>
              <w:t>Provide tools and support to ensure delivery risks are accurately captured and integrated into the corporate register.</w:t>
            </w:r>
          </w:p>
          <w:p w14:paraId="3022A56E" w14:textId="65ED1D8D" w:rsidR="009A73D3" w:rsidRPr="00D70C05" w:rsidRDefault="004F3A0F" w:rsidP="00415F67">
            <w:pPr>
              <w:pStyle w:val="Formbody"/>
              <w:numPr>
                <w:ilvl w:val="0"/>
                <w:numId w:val="2"/>
              </w:numPr>
              <w:spacing w:before="0" w:after="0"/>
              <w:rPr>
                <w:rFonts w:ascii="Onest Thin" w:hAnsi="Onest Thin" w:cstheme="minorHAnsi"/>
                <w:color w:val="auto"/>
                <w:sz w:val="22"/>
                <w:szCs w:val="22"/>
                <w:lang w:val="en-US"/>
              </w:rPr>
            </w:pPr>
            <w:r w:rsidRPr="004F3A0F">
              <w:rPr>
                <w:rFonts w:ascii="Onest Thin" w:hAnsi="Onest Thin" w:cstheme="minorHAnsi"/>
                <w:color w:val="auto"/>
                <w:sz w:val="22"/>
                <w:szCs w:val="22"/>
                <w:lang w:val="en-US"/>
              </w:rPr>
              <w:t>Act as a conduit between delivery operations and corporate governance forums.</w:t>
            </w:r>
          </w:p>
        </w:tc>
      </w:tr>
      <w:tr w:rsidR="00E02333" w:rsidRPr="00F34AFE" w14:paraId="489B5F00" w14:textId="77777777" w:rsidTr="00B53360">
        <w:trPr>
          <w:trHeight w:val="227"/>
        </w:trPr>
        <w:tc>
          <w:tcPr>
            <w:tcW w:w="1702" w:type="dxa"/>
          </w:tcPr>
          <w:p w14:paraId="1D99052D" w14:textId="5040F487" w:rsidR="00E02333" w:rsidRPr="00DE3A97" w:rsidRDefault="00FF5DB2" w:rsidP="00415F67">
            <w:pPr>
              <w:pStyle w:val="Formbody"/>
              <w:spacing w:before="0" w:after="0"/>
              <w:rPr>
                <w:rFonts w:ascii="Bryant Regular" w:hAnsi="Bryant Regular" w:cstheme="minorHAnsi"/>
                <w:iCs/>
                <w:color w:val="auto"/>
                <w:sz w:val="22"/>
                <w:szCs w:val="22"/>
              </w:rPr>
            </w:pPr>
            <w:r>
              <w:rPr>
                <w:rFonts w:ascii="Bryant Regular" w:hAnsi="Bryant Regular" w:cstheme="minorHAnsi"/>
                <w:iCs/>
                <w:color w:val="auto"/>
                <w:sz w:val="22"/>
                <w:szCs w:val="22"/>
              </w:rPr>
              <w:t xml:space="preserve">AI-Enabled </w:t>
            </w:r>
            <w:r w:rsidR="00F5438A">
              <w:rPr>
                <w:rFonts w:ascii="Bryant Regular" w:hAnsi="Bryant Regular" w:cstheme="minorHAnsi"/>
                <w:iCs/>
                <w:color w:val="auto"/>
                <w:sz w:val="22"/>
                <w:szCs w:val="22"/>
              </w:rPr>
              <w:t>Risk Practices</w:t>
            </w:r>
          </w:p>
        </w:tc>
        <w:tc>
          <w:tcPr>
            <w:tcW w:w="8646" w:type="dxa"/>
            <w:gridSpan w:val="2"/>
          </w:tcPr>
          <w:p w14:paraId="136B0756" w14:textId="4AC91D32" w:rsidR="00022835" w:rsidRPr="00022835" w:rsidRDefault="00022835" w:rsidP="00415F67">
            <w:pPr>
              <w:pStyle w:val="Formbody"/>
              <w:numPr>
                <w:ilvl w:val="0"/>
                <w:numId w:val="2"/>
              </w:numPr>
              <w:spacing w:before="0" w:after="0"/>
              <w:rPr>
                <w:rFonts w:ascii="Onest Thin" w:hAnsi="Onest Thin" w:cstheme="minorHAnsi"/>
                <w:color w:val="auto"/>
                <w:sz w:val="22"/>
                <w:szCs w:val="22"/>
                <w:lang w:val="en-US"/>
              </w:rPr>
            </w:pPr>
            <w:r w:rsidRPr="00022835">
              <w:rPr>
                <w:rFonts w:ascii="Onest Thin" w:hAnsi="Onest Thin" w:cstheme="minorHAnsi"/>
                <w:color w:val="auto"/>
                <w:sz w:val="22"/>
                <w:szCs w:val="22"/>
                <w:lang w:val="en-US"/>
              </w:rPr>
              <w:t>Explore and evaluate AI-powered solutions for risk detection, trend analysis, and automated reporting.</w:t>
            </w:r>
          </w:p>
          <w:p w14:paraId="0C0527DE" w14:textId="49F48A81" w:rsidR="00022835" w:rsidRPr="00022835" w:rsidRDefault="00022835" w:rsidP="00415F67">
            <w:pPr>
              <w:pStyle w:val="Formbody"/>
              <w:numPr>
                <w:ilvl w:val="0"/>
                <w:numId w:val="2"/>
              </w:numPr>
              <w:spacing w:before="0" w:after="0"/>
              <w:rPr>
                <w:rFonts w:ascii="Onest Thin" w:hAnsi="Onest Thin" w:cstheme="minorHAnsi"/>
                <w:color w:val="auto"/>
                <w:sz w:val="22"/>
                <w:szCs w:val="22"/>
                <w:lang w:val="en-US"/>
              </w:rPr>
            </w:pPr>
            <w:r w:rsidRPr="00022835">
              <w:rPr>
                <w:rFonts w:ascii="Onest Thin" w:hAnsi="Onest Thin" w:cstheme="minorHAnsi"/>
                <w:color w:val="auto"/>
                <w:sz w:val="22"/>
                <w:szCs w:val="22"/>
                <w:lang w:val="en-US"/>
              </w:rPr>
              <w:t xml:space="preserve">Pilot the use of AI in capturing and </w:t>
            </w:r>
            <w:proofErr w:type="spellStart"/>
            <w:r w:rsidRPr="00022835">
              <w:rPr>
                <w:rFonts w:ascii="Onest Thin" w:hAnsi="Onest Thin" w:cstheme="minorHAnsi"/>
                <w:color w:val="auto"/>
                <w:sz w:val="22"/>
                <w:szCs w:val="22"/>
                <w:lang w:val="en-US"/>
              </w:rPr>
              <w:t>synthesising</w:t>
            </w:r>
            <w:proofErr w:type="spellEnd"/>
            <w:r w:rsidRPr="00022835">
              <w:rPr>
                <w:rFonts w:ascii="Onest Thin" w:hAnsi="Onest Thin" w:cstheme="minorHAnsi"/>
                <w:color w:val="auto"/>
                <w:sz w:val="22"/>
                <w:szCs w:val="22"/>
                <w:lang w:val="en-US"/>
              </w:rPr>
              <w:t xml:space="preserve"> risk data from delivery artefacts.</w:t>
            </w:r>
          </w:p>
          <w:p w14:paraId="12685BED" w14:textId="4C8666F6" w:rsidR="00E02333" w:rsidRPr="004F3A0F" w:rsidRDefault="00022835" w:rsidP="00415F67">
            <w:pPr>
              <w:pStyle w:val="Formbody"/>
              <w:numPr>
                <w:ilvl w:val="0"/>
                <w:numId w:val="2"/>
              </w:numPr>
              <w:spacing w:before="0" w:after="0"/>
              <w:rPr>
                <w:rFonts w:ascii="Onest Thin" w:hAnsi="Onest Thin" w:cstheme="minorHAnsi"/>
                <w:color w:val="auto"/>
                <w:sz w:val="22"/>
                <w:szCs w:val="22"/>
                <w:lang w:val="en-US"/>
              </w:rPr>
            </w:pPr>
            <w:r w:rsidRPr="00022835">
              <w:rPr>
                <w:rFonts w:ascii="Onest Thin" w:hAnsi="Onest Thin" w:cstheme="minorHAnsi"/>
                <w:color w:val="auto"/>
                <w:sz w:val="22"/>
                <w:szCs w:val="22"/>
                <w:lang w:val="en-US"/>
              </w:rPr>
              <w:t>Work with stakeholders to adopt scalable, efficient AI tools that enhance transparency and insight into enterprise risk.</w:t>
            </w:r>
          </w:p>
        </w:tc>
      </w:tr>
      <w:tr w:rsidR="00B04A4C" w:rsidRPr="00F34AFE" w14:paraId="2E5A5038" w14:textId="77777777" w:rsidTr="00B53360">
        <w:trPr>
          <w:trHeight w:val="227"/>
        </w:trPr>
        <w:tc>
          <w:tcPr>
            <w:tcW w:w="1702" w:type="dxa"/>
            <w:shd w:val="clear" w:color="auto" w:fill="auto"/>
            <w:vAlign w:val="center"/>
          </w:tcPr>
          <w:p w14:paraId="12380A97" w14:textId="3C79064C" w:rsidR="00B04A4C" w:rsidRDefault="00E57734" w:rsidP="00415F67">
            <w:pPr>
              <w:pStyle w:val="Formbody"/>
              <w:spacing w:before="0" w:after="0"/>
              <w:rPr>
                <w:rFonts w:ascii="Bryant Regular" w:hAnsi="Bryant Regular" w:cstheme="minorHAnsi"/>
                <w:iCs/>
                <w:color w:val="auto"/>
                <w:sz w:val="22"/>
                <w:szCs w:val="22"/>
              </w:rPr>
            </w:pPr>
            <w:r w:rsidRPr="00E57734">
              <w:rPr>
                <w:rFonts w:ascii="Bryant Regular" w:hAnsi="Bryant Regular" w:cstheme="minorHAnsi"/>
                <w:iCs/>
                <w:color w:val="auto"/>
                <w:sz w:val="22"/>
                <w:szCs w:val="22"/>
              </w:rPr>
              <w:t>Reporting &amp; Communication</w:t>
            </w:r>
          </w:p>
        </w:tc>
        <w:tc>
          <w:tcPr>
            <w:tcW w:w="8646" w:type="dxa"/>
            <w:gridSpan w:val="2"/>
          </w:tcPr>
          <w:p w14:paraId="0B03D480" w14:textId="79E5770F" w:rsidR="00C36C17" w:rsidRPr="00C36C17" w:rsidRDefault="00C36C17" w:rsidP="00415F67">
            <w:pPr>
              <w:pStyle w:val="Formbody"/>
              <w:numPr>
                <w:ilvl w:val="0"/>
                <w:numId w:val="2"/>
              </w:numPr>
              <w:spacing w:before="0" w:after="0"/>
              <w:rPr>
                <w:rFonts w:ascii="Onest Thin" w:hAnsi="Onest Thin" w:cstheme="minorHAnsi"/>
                <w:color w:val="auto"/>
                <w:sz w:val="22"/>
                <w:szCs w:val="22"/>
                <w:lang w:val="en-US"/>
              </w:rPr>
            </w:pPr>
            <w:r w:rsidRPr="00C36C17">
              <w:rPr>
                <w:rFonts w:ascii="Onest Thin" w:hAnsi="Onest Thin" w:cstheme="minorHAnsi"/>
                <w:color w:val="auto"/>
                <w:sz w:val="22"/>
                <w:szCs w:val="22"/>
                <w:lang w:val="en-US"/>
              </w:rPr>
              <w:t>Provide regular reporting and insights for executive governance forums.</w:t>
            </w:r>
          </w:p>
          <w:p w14:paraId="2CFBDA23" w14:textId="1B459C73" w:rsidR="00C36C17" w:rsidRPr="00C36C17" w:rsidRDefault="00C36C17" w:rsidP="00415F67">
            <w:pPr>
              <w:pStyle w:val="Formbody"/>
              <w:numPr>
                <w:ilvl w:val="0"/>
                <w:numId w:val="2"/>
              </w:numPr>
              <w:spacing w:before="0" w:after="0"/>
              <w:rPr>
                <w:rFonts w:ascii="Onest Thin" w:hAnsi="Onest Thin" w:cstheme="minorHAnsi"/>
                <w:color w:val="auto"/>
                <w:sz w:val="22"/>
                <w:szCs w:val="22"/>
                <w:lang w:val="en-US"/>
              </w:rPr>
            </w:pPr>
            <w:r w:rsidRPr="00C36C17">
              <w:rPr>
                <w:rFonts w:ascii="Onest Thin" w:hAnsi="Onest Thin" w:cstheme="minorHAnsi"/>
                <w:color w:val="auto"/>
                <w:sz w:val="22"/>
                <w:szCs w:val="22"/>
                <w:lang w:val="en-US"/>
              </w:rPr>
              <w:t>Support the creation of risk dashboards and visual reporting using available tools.</w:t>
            </w:r>
          </w:p>
          <w:p w14:paraId="394BDC97" w14:textId="1B8B3886" w:rsidR="00B04A4C" w:rsidRPr="00D70C05" w:rsidRDefault="00C36C17" w:rsidP="00415F67">
            <w:pPr>
              <w:pStyle w:val="Formbody"/>
              <w:numPr>
                <w:ilvl w:val="0"/>
                <w:numId w:val="2"/>
              </w:numPr>
              <w:spacing w:before="0" w:after="0"/>
              <w:rPr>
                <w:rFonts w:ascii="Onest Thin" w:hAnsi="Onest Thin" w:cstheme="minorHAnsi"/>
                <w:color w:val="auto"/>
                <w:sz w:val="22"/>
                <w:szCs w:val="22"/>
                <w:lang w:val="en-US"/>
              </w:rPr>
            </w:pPr>
            <w:r w:rsidRPr="00C36C17">
              <w:rPr>
                <w:rFonts w:ascii="Onest Thin" w:hAnsi="Onest Thin" w:cstheme="minorHAnsi"/>
                <w:color w:val="auto"/>
                <w:sz w:val="22"/>
                <w:szCs w:val="22"/>
                <w:lang w:val="en-US"/>
              </w:rPr>
              <w:t>Promote awareness and understanding of risk and compliance obligations across the business.</w:t>
            </w:r>
          </w:p>
        </w:tc>
      </w:tr>
      <w:tr w:rsidR="006B7E6B" w:rsidRPr="00545B90" w14:paraId="35B7D222" w14:textId="77777777" w:rsidTr="00B53360">
        <w:trPr>
          <w:trHeight w:val="227"/>
        </w:trPr>
        <w:tc>
          <w:tcPr>
            <w:tcW w:w="1702" w:type="dxa"/>
            <w:shd w:val="clear" w:color="auto" w:fill="auto"/>
          </w:tcPr>
          <w:p w14:paraId="396A42FA" w14:textId="75B72561" w:rsidR="006B7E6B" w:rsidRPr="00545B90" w:rsidRDefault="006B7E6B" w:rsidP="00415F67">
            <w:pPr>
              <w:rPr>
                <w:rFonts w:ascii="Onest Thin" w:hAnsi="Onest Thin" w:cstheme="minorHAnsi"/>
                <w:lang w:val="en-US"/>
              </w:rPr>
            </w:pPr>
            <w:r w:rsidRPr="00545B90">
              <w:rPr>
                <w:rFonts w:ascii="Onest Thin" w:hAnsi="Onest Thin" w:cstheme="minorHAnsi"/>
                <w:lang w:val="en-US"/>
              </w:rPr>
              <w:t>Health &amp; Safety</w:t>
            </w:r>
          </w:p>
        </w:tc>
        <w:tc>
          <w:tcPr>
            <w:tcW w:w="8646" w:type="dxa"/>
            <w:gridSpan w:val="2"/>
          </w:tcPr>
          <w:p w14:paraId="49EA8347" w14:textId="77777777" w:rsidR="006B7E6B" w:rsidRPr="00545B90" w:rsidRDefault="006B7E6B" w:rsidP="00415F67">
            <w:pPr>
              <w:pStyle w:val="ListParagraph"/>
              <w:numPr>
                <w:ilvl w:val="0"/>
                <w:numId w:val="4"/>
              </w:numPr>
              <w:spacing w:after="0" w:line="240" w:lineRule="auto"/>
              <w:ind w:left="320"/>
              <w:contextualSpacing w:val="0"/>
              <w:rPr>
                <w:rFonts w:ascii="Onest Thin" w:hAnsi="Onest Thin" w:cstheme="minorHAnsi"/>
                <w:lang w:val="en-US"/>
              </w:rPr>
            </w:pPr>
            <w:r w:rsidRPr="00545B90">
              <w:rPr>
                <w:rFonts w:ascii="Onest Thin" w:hAnsi="Onest Thin" w:cstheme="minorHAnsi"/>
                <w:lang w:val="en-US"/>
              </w:rPr>
              <w:t>Report all hazards or unsafe situations.</w:t>
            </w:r>
          </w:p>
          <w:p w14:paraId="44BB1F59" w14:textId="77777777" w:rsidR="006B7E6B" w:rsidRPr="00545B90" w:rsidRDefault="006B7E6B" w:rsidP="00415F67">
            <w:pPr>
              <w:pStyle w:val="ListParagraph"/>
              <w:numPr>
                <w:ilvl w:val="0"/>
                <w:numId w:val="4"/>
              </w:numPr>
              <w:spacing w:after="0" w:line="240" w:lineRule="auto"/>
              <w:ind w:left="320"/>
              <w:contextualSpacing w:val="0"/>
              <w:rPr>
                <w:rFonts w:ascii="Onest Thin" w:hAnsi="Onest Thin" w:cstheme="minorHAnsi"/>
                <w:lang w:val="en-US"/>
              </w:rPr>
            </w:pPr>
            <w:r w:rsidRPr="00545B90">
              <w:rPr>
                <w:rFonts w:ascii="Onest Thin" w:hAnsi="Onest Thin" w:cstheme="minorHAnsi"/>
                <w:lang w:val="en-US"/>
              </w:rPr>
              <w:t>Report all accidents/incidents including near misses.</w:t>
            </w:r>
          </w:p>
          <w:p w14:paraId="3C9831B5" w14:textId="59AE6A07" w:rsidR="006B7E6B" w:rsidRPr="00545B90" w:rsidRDefault="006B7E6B" w:rsidP="00415F67">
            <w:pPr>
              <w:pStyle w:val="ListParagraph"/>
              <w:numPr>
                <w:ilvl w:val="0"/>
                <w:numId w:val="3"/>
              </w:numPr>
              <w:spacing w:after="0" w:line="240" w:lineRule="auto"/>
              <w:ind w:left="317" w:hanging="357"/>
              <w:contextualSpacing w:val="0"/>
              <w:rPr>
                <w:rFonts w:ascii="Onest Thin" w:hAnsi="Onest Thin" w:cstheme="minorHAnsi"/>
              </w:rPr>
            </w:pPr>
            <w:r w:rsidRPr="00545B90">
              <w:rPr>
                <w:rFonts w:ascii="Onest Thin" w:hAnsi="Onest Thin" w:cstheme="minorHAnsi"/>
                <w:lang w:val="en-US"/>
              </w:rPr>
              <w:t>Work safely and use all protective equipment if required.</w:t>
            </w:r>
          </w:p>
        </w:tc>
      </w:tr>
      <w:tr w:rsidR="006B7E6B" w:rsidRPr="00545B90" w14:paraId="3BDC22C2" w14:textId="77777777" w:rsidTr="00B53360">
        <w:trPr>
          <w:trHeight w:val="227"/>
        </w:trPr>
        <w:tc>
          <w:tcPr>
            <w:tcW w:w="1702" w:type="dxa"/>
            <w:shd w:val="clear" w:color="auto" w:fill="auto"/>
          </w:tcPr>
          <w:p w14:paraId="54E4EC28" w14:textId="4719FFC2" w:rsidR="006B7E6B" w:rsidRPr="00545B90" w:rsidRDefault="006B7E6B" w:rsidP="00415F67">
            <w:pPr>
              <w:rPr>
                <w:rFonts w:ascii="Onest Thin" w:hAnsi="Onest Thin" w:cstheme="minorHAnsi"/>
                <w:lang w:val="en-US"/>
              </w:rPr>
            </w:pPr>
            <w:r w:rsidRPr="00545B90">
              <w:rPr>
                <w:rFonts w:ascii="Onest Thin" w:hAnsi="Onest Thin" w:cstheme="minorHAnsi"/>
                <w:lang w:val="en-US"/>
              </w:rPr>
              <w:t>Other Duties</w:t>
            </w:r>
          </w:p>
        </w:tc>
        <w:tc>
          <w:tcPr>
            <w:tcW w:w="8646" w:type="dxa"/>
            <w:gridSpan w:val="2"/>
          </w:tcPr>
          <w:p w14:paraId="6D44AA19" w14:textId="7AF06699" w:rsidR="006B7E6B" w:rsidRPr="00545B90" w:rsidRDefault="006B7E6B" w:rsidP="00415F67">
            <w:pPr>
              <w:pStyle w:val="Formbody"/>
              <w:numPr>
                <w:ilvl w:val="0"/>
                <w:numId w:val="4"/>
              </w:numPr>
              <w:spacing w:before="0" w:after="0"/>
              <w:ind w:left="317" w:hanging="357"/>
              <w:rPr>
                <w:rFonts w:ascii="Onest Thin" w:hAnsi="Onest Thin" w:cstheme="minorHAnsi"/>
                <w:color w:val="auto"/>
                <w:sz w:val="22"/>
                <w:szCs w:val="22"/>
                <w:lang w:val="en-US"/>
              </w:rPr>
            </w:pPr>
            <w:r w:rsidRPr="00545B90">
              <w:rPr>
                <w:rFonts w:ascii="Onest Thin" w:hAnsi="Onest Thin" w:cstheme="minorHAnsi"/>
                <w:color w:val="auto"/>
                <w:sz w:val="22"/>
                <w:szCs w:val="22"/>
                <w:lang w:val="en-US"/>
              </w:rPr>
              <w:t>Carry out other duties as requested.</w:t>
            </w:r>
          </w:p>
        </w:tc>
      </w:tr>
    </w:tbl>
    <w:p w14:paraId="0000502D" w14:textId="77777777" w:rsidR="00697ABF" w:rsidRDefault="00697ABF"/>
    <w:p w14:paraId="271078D5" w14:textId="77777777" w:rsidR="00697ABF" w:rsidRDefault="00697ABF" w:rsidP="00697ABF">
      <w:pPr>
        <w:spacing w:before="20" w:after="20" w:line="240" w:lineRule="auto"/>
      </w:pPr>
    </w:p>
    <w:tbl>
      <w:tblPr>
        <w:tblStyle w:val="TableGrid"/>
        <w:tblW w:w="10348" w:type="dxa"/>
        <w:tblInd w:w="-714" w:type="dxa"/>
        <w:tblLook w:val="04A0" w:firstRow="1" w:lastRow="0" w:firstColumn="1" w:lastColumn="0" w:noHBand="0" w:noVBand="1"/>
      </w:tblPr>
      <w:tblGrid>
        <w:gridCol w:w="10348"/>
      </w:tblGrid>
      <w:tr w:rsidR="00674FA5" w:rsidRPr="00545B90" w14:paraId="7B61FAA5" w14:textId="77777777" w:rsidTr="00674FA5">
        <w:trPr>
          <w:trHeight w:val="397"/>
        </w:trPr>
        <w:tc>
          <w:tcPr>
            <w:tcW w:w="10348" w:type="dxa"/>
            <w:shd w:val="clear" w:color="auto" w:fill="E2EFD9" w:themeFill="accent6" w:themeFillTint="33"/>
            <w:vAlign w:val="center"/>
          </w:tcPr>
          <w:p w14:paraId="5145BC9F" w14:textId="622CD528" w:rsidR="00674FA5" w:rsidRPr="00545B90" w:rsidRDefault="00674FA5" w:rsidP="00674FA5">
            <w:pPr>
              <w:pStyle w:val="Formbody"/>
              <w:spacing w:before="100" w:beforeAutospacing="1" w:after="0"/>
              <w:jc w:val="center"/>
              <w:rPr>
                <w:rFonts w:ascii="Onest Thin" w:hAnsi="Onest Thin" w:cstheme="minorHAnsi"/>
                <w:color w:val="auto"/>
                <w:sz w:val="22"/>
                <w:szCs w:val="22"/>
                <w:lang w:val="en-US"/>
              </w:rPr>
            </w:pPr>
            <w:r w:rsidRPr="00545B90">
              <w:rPr>
                <w:rFonts w:ascii="Onest Thin" w:hAnsi="Onest Thin"/>
              </w:rPr>
              <w:br w:type="page"/>
            </w:r>
            <w:r w:rsidRPr="00545B90">
              <w:rPr>
                <w:rFonts w:ascii="Onest Thin" w:hAnsi="Onest Thin" w:cstheme="minorHAnsi"/>
                <w:b/>
                <w:bCs/>
              </w:rPr>
              <w:t>Experience and qualifications</w:t>
            </w:r>
          </w:p>
        </w:tc>
      </w:tr>
      <w:tr w:rsidR="00674FA5" w:rsidRPr="00545B90" w14:paraId="007EAD28" w14:textId="77777777" w:rsidTr="00E349CA">
        <w:trPr>
          <w:trHeight w:val="3899"/>
        </w:trPr>
        <w:tc>
          <w:tcPr>
            <w:tcW w:w="10348" w:type="dxa"/>
            <w:shd w:val="clear" w:color="auto" w:fill="auto"/>
          </w:tcPr>
          <w:p w14:paraId="32C318DD" w14:textId="0085DDE1" w:rsidR="00F96E87" w:rsidRPr="00890F8D" w:rsidRDefault="00F96E87" w:rsidP="00890F8D">
            <w:pPr>
              <w:pStyle w:val="Formbody"/>
              <w:spacing w:beforeLines="20" w:before="48" w:afterLines="20" w:after="48"/>
              <w:rPr>
                <w:rFonts w:ascii="Onest Thin" w:hAnsi="Onest Thin" w:cstheme="minorHAnsi"/>
                <w:b/>
                <w:bCs/>
                <w:color w:val="auto"/>
                <w:sz w:val="22"/>
                <w:szCs w:val="22"/>
                <w:lang w:val="en-US"/>
              </w:rPr>
            </w:pPr>
            <w:r w:rsidRPr="00890F8D">
              <w:rPr>
                <w:rFonts w:ascii="Onest Thin" w:hAnsi="Onest Thin" w:cstheme="minorHAnsi"/>
                <w:b/>
                <w:bCs/>
                <w:color w:val="auto"/>
                <w:sz w:val="22"/>
                <w:szCs w:val="22"/>
                <w:lang w:val="en-US"/>
              </w:rPr>
              <w:t>Qualifications</w:t>
            </w:r>
          </w:p>
          <w:p w14:paraId="2317A96A" w14:textId="52240B2B" w:rsidR="00297222" w:rsidRPr="00297222" w:rsidRDefault="00297222" w:rsidP="00297222">
            <w:pPr>
              <w:pStyle w:val="Formbody"/>
              <w:numPr>
                <w:ilvl w:val="0"/>
                <w:numId w:val="2"/>
              </w:numPr>
              <w:spacing w:beforeLines="20" w:before="48" w:afterLines="20" w:after="48"/>
              <w:rPr>
                <w:rFonts w:ascii="Onest Thin" w:hAnsi="Onest Thin" w:cstheme="minorHAnsi"/>
                <w:color w:val="auto"/>
                <w:sz w:val="22"/>
                <w:szCs w:val="22"/>
                <w:lang w:val="en-US"/>
              </w:rPr>
            </w:pPr>
            <w:r w:rsidRPr="00297222">
              <w:rPr>
                <w:rFonts w:ascii="Onest Thin" w:hAnsi="Onest Thin" w:cstheme="minorHAnsi"/>
                <w:color w:val="auto"/>
                <w:sz w:val="22"/>
                <w:szCs w:val="22"/>
                <w:lang w:val="en-US"/>
              </w:rPr>
              <w:t>3–5 years’ experience in risk coordination, compliance, or delivery governance roles.</w:t>
            </w:r>
          </w:p>
          <w:p w14:paraId="5DCB1309" w14:textId="1E8768D1" w:rsidR="00297222" w:rsidRPr="00297222" w:rsidRDefault="00297222" w:rsidP="00297222">
            <w:pPr>
              <w:pStyle w:val="Formbody"/>
              <w:numPr>
                <w:ilvl w:val="0"/>
                <w:numId w:val="2"/>
              </w:numPr>
              <w:spacing w:beforeLines="20" w:before="48" w:afterLines="20" w:after="48"/>
              <w:rPr>
                <w:rFonts w:ascii="Onest Thin" w:hAnsi="Onest Thin" w:cstheme="minorHAnsi"/>
                <w:color w:val="auto"/>
                <w:sz w:val="22"/>
                <w:szCs w:val="22"/>
                <w:lang w:val="en-US"/>
              </w:rPr>
            </w:pPr>
            <w:r w:rsidRPr="00297222">
              <w:rPr>
                <w:rFonts w:ascii="Onest Thin" w:hAnsi="Onest Thin" w:cstheme="minorHAnsi"/>
                <w:color w:val="auto"/>
                <w:sz w:val="22"/>
                <w:szCs w:val="22"/>
                <w:lang w:val="en-US"/>
              </w:rPr>
              <w:t>Working knowledge of ISO 27001 certification or other security/compliance standards.</w:t>
            </w:r>
          </w:p>
          <w:p w14:paraId="52A61DB4" w14:textId="0AC2BC2A" w:rsidR="00297222" w:rsidRPr="00297222" w:rsidRDefault="00297222" w:rsidP="00297222">
            <w:pPr>
              <w:pStyle w:val="Formbody"/>
              <w:numPr>
                <w:ilvl w:val="0"/>
                <w:numId w:val="2"/>
              </w:numPr>
              <w:spacing w:beforeLines="20" w:before="48" w:afterLines="20" w:after="48"/>
              <w:rPr>
                <w:rFonts w:ascii="Onest Thin" w:hAnsi="Onest Thin" w:cstheme="minorHAnsi"/>
                <w:color w:val="auto"/>
                <w:sz w:val="22"/>
                <w:szCs w:val="22"/>
                <w:lang w:val="en-US"/>
              </w:rPr>
            </w:pPr>
            <w:r w:rsidRPr="00297222">
              <w:rPr>
                <w:rFonts w:ascii="Onest Thin" w:hAnsi="Onest Thin" w:cstheme="minorHAnsi"/>
                <w:color w:val="auto"/>
                <w:sz w:val="22"/>
                <w:szCs w:val="22"/>
                <w:lang w:val="en-US"/>
              </w:rPr>
              <w:t>Experience working in project delivery or PMO environments desirable.</w:t>
            </w:r>
          </w:p>
          <w:p w14:paraId="019D9BF9" w14:textId="3CC5B35E" w:rsidR="00F96E87" w:rsidRDefault="00297222" w:rsidP="00297222">
            <w:pPr>
              <w:pStyle w:val="Formbody"/>
              <w:numPr>
                <w:ilvl w:val="0"/>
                <w:numId w:val="2"/>
              </w:numPr>
              <w:spacing w:beforeLines="20" w:before="48" w:afterLines="20" w:after="48"/>
              <w:rPr>
                <w:rFonts w:ascii="Onest Thin" w:hAnsi="Onest Thin" w:cstheme="minorHAnsi"/>
                <w:color w:val="auto"/>
                <w:sz w:val="22"/>
                <w:szCs w:val="22"/>
                <w:lang w:val="en-US"/>
              </w:rPr>
            </w:pPr>
            <w:r w:rsidRPr="00297222">
              <w:rPr>
                <w:rFonts w:ascii="Onest Thin" w:hAnsi="Onest Thin" w:cstheme="minorHAnsi"/>
                <w:color w:val="auto"/>
                <w:sz w:val="22"/>
                <w:szCs w:val="22"/>
                <w:lang w:val="en-US"/>
              </w:rPr>
              <w:t>Strong written and verbal communication skills with ability to engage across levels.</w:t>
            </w:r>
          </w:p>
          <w:p w14:paraId="0E4C72A5" w14:textId="26057AB2" w:rsidR="001F46F1" w:rsidRPr="001F46F1" w:rsidRDefault="001F46F1" w:rsidP="001F46F1">
            <w:pPr>
              <w:pStyle w:val="Formbody"/>
              <w:numPr>
                <w:ilvl w:val="0"/>
                <w:numId w:val="2"/>
              </w:numPr>
              <w:spacing w:beforeLines="20" w:before="48" w:afterLines="20" w:after="48"/>
              <w:rPr>
                <w:rFonts w:ascii="Onest Thin" w:hAnsi="Onest Thin" w:cstheme="minorHAnsi"/>
                <w:color w:val="auto"/>
                <w:sz w:val="22"/>
                <w:szCs w:val="22"/>
                <w:lang w:val="en-US"/>
              </w:rPr>
            </w:pPr>
            <w:r w:rsidRPr="001F46F1">
              <w:rPr>
                <w:rFonts w:ascii="Onest Thin" w:hAnsi="Onest Thin" w:cstheme="minorHAnsi"/>
                <w:color w:val="auto"/>
                <w:sz w:val="22"/>
                <w:szCs w:val="22"/>
                <w:lang w:val="en-US"/>
              </w:rPr>
              <w:t>ISO 27001 Foundations or Lead Implementer certification (or willingness to obtain).</w:t>
            </w:r>
          </w:p>
          <w:p w14:paraId="0C7EF215" w14:textId="3F602553" w:rsidR="001F46F1" w:rsidRDefault="001F46F1" w:rsidP="001F46F1">
            <w:pPr>
              <w:pStyle w:val="Formbody"/>
              <w:numPr>
                <w:ilvl w:val="0"/>
                <w:numId w:val="2"/>
              </w:numPr>
              <w:spacing w:beforeLines="20" w:before="48" w:afterLines="20" w:after="48"/>
              <w:rPr>
                <w:rFonts w:ascii="Onest Thin" w:hAnsi="Onest Thin" w:cstheme="minorHAnsi"/>
                <w:color w:val="auto"/>
                <w:sz w:val="22"/>
                <w:szCs w:val="22"/>
                <w:lang w:val="en-US"/>
              </w:rPr>
            </w:pPr>
            <w:r w:rsidRPr="001F46F1">
              <w:rPr>
                <w:rFonts w:ascii="Onest Thin" w:hAnsi="Onest Thin" w:cstheme="minorHAnsi"/>
                <w:color w:val="auto"/>
                <w:sz w:val="22"/>
                <w:szCs w:val="22"/>
                <w:lang w:val="en-US"/>
              </w:rPr>
              <w:t>Qualifications in risk management, compliance, or project management (e.g. PRINCE2, PMP, Agile).</w:t>
            </w:r>
          </w:p>
          <w:p w14:paraId="16755017" w14:textId="3F1FC432" w:rsidR="00F96E87" w:rsidRPr="00890F8D" w:rsidRDefault="00890F8D" w:rsidP="00890F8D">
            <w:pPr>
              <w:pStyle w:val="Formbody"/>
              <w:spacing w:beforeLines="20" w:before="48" w:afterLines="20" w:after="48"/>
              <w:rPr>
                <w:rFonts w:ascii="Onest Thin" w:hAnsi="Onest Thin" w:cstheme="minorHAnsi"/>
                <w:b/>
                <w:bCs/>
                <w:color w:val="auto"/>
                <w:sz w:val="22"/>
                <w:szCs w:val="22"/>
                <w:lang w:val="en-US"/>
              </w:rPr>
            </w:pPr>
            <w:r w:rsidRPr="00890F8D">
              <w:rPr>
                <w:rFonts w:ascii="Onest Thin" w:hAnsi="Onest Thin" w:cstheme="minorHAnsi"/>
                <w:b/>
                <w:bCs/>
                <w:color w:val="auto"/>
                <w:sz w:val="22"/>
                <w:szCs w:val="22"/>
                <w:lang w:val="en-US"/>
              </w:rPr>
              <w:t>Attributes</w:t>
            </w:r>
          </w:p>
          <w:p w14:paraId="403E0A39" w14:textId="2515C682" w:rsidR="00E349CA" w:rsidRPr="00E349CA" w:rsidRDefault="00E349CA" w:rsidP="00E349CA">
            <w:pPr>
              <w:pStyle w:val="Formbody"/>
              <w:numPr>
                <w:ilvl w:val="0"/>
                <w:numId w:val="2"/>
              </w:numPr>
              <w:spacing w:beforeLines="20" w:before="48" w:afterLines="20" w:after="48"/>
              <w:rPr>
                <w:rFonts w:ascii="Onest Thin" w:hAnsi="Onest Thin" w:cstheme="minorHAnsi"/>
                <w:color w:val="auto"/>
                <w:sz w:val="22"/>
                <w:szCs w:val="22"/>
                <w:lang w:val="en-US"/>
              </w:rPr>
            </w:pPr>
            <w:r w:rsidRPr="00E349CA">
              <w:rPr>
                <w:rFonts w:ascii="Onest Thin" w:hAnsi="Onest Thin" w:cstheme="minorHAnsi"/>
                <w:color w:val="auto"/>
                <w:sz w:val="22"/>
                <w:szCs w:val="22"/>
                <w:lang w:val="en-US"/>
              </w:rPr>
              <w:t>Detail-oriented with strong organisational and coordination skills.</w:t>
            </w:r>
          </w:p>
          <w:p w14:paraId="271B098C" w14:textId="282F5459" w:rsidR="00E349CA" w:rsidRPr="00E349CA" w:rsidRDefault="00E349CA" w:rsidP="00E349CA">
            <w:pPr>
              <w:pStyle w:val="Formbody"/>
              <w:numPr>
                <w:ilvl w:val="0"/>
                <w:numId w:val="2"/>
              </w:numPr>
              <w:spacing w:beforeLines="20" w:before="48" w:afterLines="20" w:after="48"/>
              <w:rPr>
                <w:rFonts w:ascii="Onest Thin" w:hAnsi="Onest Thin" w:cstheme="minorHAnsi"/>
                <w:color w:val="auto"/>
                <w:sz w:val="22"/>
                <w:szCs w:val="22"/>
                <w:lang w:val="en-US"/>
              </w:rPr>
            </w:pPr>
            <w:r w:rsidRPr="00E349CA">
              <w:rPr>
                <w:rFonts w:ascii="Onest Thin" w:hAnsi="Onest Thin" w:cstheme="minorHAnsi"/>
                <w:color w:val="auto"/>
                <w:sz w:val="22"/>
                <w:szCs w:val="22"/>
                <w:lang w:val="en-US"/>
              </w:rPr>
              <w:t>Ability to work autonomously while collaborating across teams.</w:t>
            </w:r>
          </w:p>
          <w:p w14:paraId="5349F55B" w14:textId="7F59FF5F" w:rsidR="00E349CA" w:rsidRPr="00E349CA" w:rsidRDefault="00E349CA" w:rsidP="00E349CA">
            <w:pPr>
              <w:pStyle w:val="Formbody"/>
              <w:numPr>
                <w:ilvl w:val="0"/>
                <w:numId w:val="2"/>
              </w:numPr>
              <w:spacing w:beforeLines="20" w:before="48" w:afterLines="20" w:after="48"/>
              <w:rPr>
                <w:rFonts w:ascii="Onest Thin" w:hAnsi="Onest Thin" w:cstheme="minorHAnsi"/>
                <w:color w:val="auto"/>
                <w:sz w:val="22"/>
                <w:szCs w:val="22"/>
                <w:lang w:val="en-US"/>
              </w:rPr>
            </w:pPr>
            <w:r w:rsidRPr="00E349CA">
              <w:rPr>
                <w:rFonts w:ascii="Onest Thin" w:hAnsi="Onest Thin" w:cstheme="minorHAnsi"/>
                <w:color w:val="auto"/>
                <w:sz w:val="22"/>
                <w:szCs w:val="22"/>
                <w:lang w:val="en-US"/>
              </w:rPr>
              <w:t>Calm under pressure and responsive to dynamic delivery environments.</w:t>
            </w:r>
          </w:p>
          <w:p w14:paraId="0F81C567" w14:textId="0704D912" w:rsidR="00674FA5" w:rsidRPr="00331FEE" w:rsidRDefault="00E349CA" w:rsidP="00E349CA">
            <w:pPr>
              <w:pStyle w:val="Formbody"/>
              <w:numPr>
                <w:ilvl w:val="0"/>
                <w:numId w:val="2"/>
              </w:numPr>
              <w:spacing w:beforeLines="20" w:before="48" w:afterLines="20" w:after="48"/>
              <w:rPr>
                <w:rFonts w:ascii="Onest Thin" w:hAnsi="Onest Thin" w:cstheme="minorHAnsi"/>
                <w:color w:val="auto"/>
                <w:sz w:val="22"/>
                <w:szCs w:val="22"/>
                <w:lang w:val="en-US"/>
              </w:rPr>
            </w:pPr>
            <w:proofErr w:type="gramStart"/>
            <w:r w:rsidRPr="00E349CA">
              <w:rPr>
                <w:rFonts w:ascii="Onest Thin" w:hAnsi="Onest Thin" w:cstheme="minorHAnsi"/>
                <w:color w:val="auto"/>
                <w:sz w:val="22"/>
                <w:szCs w:val="22"/>
                <w:lang w:val="en-US"/>
              </w:rPr>
              <w:t>Proactive</w:t>
            </w:r>
            <w:proofErr w:type="gramEnd"/>
            <w:r w:rsidRPr="00E349CA">
              <w:rPr>
                <w:rFonts w:ascii="Onest Thin" w:hAnsi="Onest Thin" w:cstheme="minorHAnsi"/>
                <w:color w:val="auto"/>
                <w:sz w:val="22"/>
                <w:szCs w:val="22"/>
                <w:lang w:val="en-US"/>
              </w:rPr>
              <w:t xml:space="preserve"> and passionate about building a culture of risk awareness and compliance.</w:t>
            </w:r>
          </w:p>
        </w:tc>
      </w:tr>
    </w:tbl>
    <w:p w14:paraId="0D0BFD40" w14:textId="77777777" w:rsidR="00814CA2" w:rsidRPr="00545B90" w:rsidRDefault="00814CA2" w:rsidP="00674FA5">
      <w:pPr>
        <w:spacing w:before="100" w:beforeAutospacing="1" w:after="100" w:afterAutospacing="1" w:line="240" w:lineRule="auto"/>
        <w:rPr>
          <w:rFonts w:ascii="Onest Thin" w:hAnsi="Onest Thin"/>
        </w:rPr>
      </w:pPr>
    </w:p>
    <w:sectPr w:rsidR="00814CA2" w:rsidRPr="00545B9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CECCA" w14:textId="77777777" w:rsidR="000A547A" w:rsidRDefault="000A547A" w:rsidP="00373B2A">
      <w:pPr>
        <w:spacing w:after="0" w:line="240" w:lineRule="auto"/>
      </w:pPr>
      <w:r>
        <w:separator/>
      </w:r>
    </w:p>
  </w:endnote>
  <w:endnote w:type="continuationSeparator" w:id="0">
    <w:p w14:paraId="0DF1997B" w14:textId="77777777" w:rsidR="000A547A" w:rsidRDefault="000A547A" w:rsidP="00373B2A">
      <w:pPr>
        <w:spacing w:after="0" w:line="240" w:lineRule="auto"/>
      </w:pPr>
      <w:r>
        <w:continuationSeparator/>
      </w:r>
    </w:p>
  </w:endnote>
  <w:endnote w:type="continuationNotice" w:id="1">
    <w:p w14:paraId="0A56E59E" w14:textId="77777777" w:rsidR="000A547A" w:rsidRDefault="000A5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yant Regular">
    <w:altName w:val="Calibri"/>
    <w:panose1 w:val="00000000000000000000"/>
    <w:charset w:val="00"/>
    <w:family w:val="swiss"/>
    <w:notTrueType/>
    <w:pitch w:val="variable"/>
    <w:sig w:usb0="00000007" w:usb1="00000000" w:usb2="00000000" w:usb3="00000000" w:csb0="00000093" w:csb1="00000000"/>
  </w:font>
  <w:font w:name="Onest Thin">
    <w:altName w:val="Calibri"/>
    <w:charset w:val="00"/>
    <w:family w:val="auto"/>
    <w:pitch w:val="variable"/>
    <w:sig w:usb0="A000026F" w:usb1="0000806A" w:usb2="00000000" w:usb3="00000000" w:csb0="00000097" w:csb1="00000000"/>
  </w:font>
  <w:font w:name="Bryant Medium">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2216" w14:textId="257ACD23" w:rsidR="001530B9" w:rsidRDefault="007F326A">
    <w:pPr>
      <w:pStyle w:val="Footer"/>
    </w:pPr>
    <w:r>
      <w:rPr>
        <w:noProof/>
      </w:rPr>
      <w:drawing>
        <wp:anchor distT="0" distB="0" distL="114300" distR="114300" simplePos="0" relativeHeight="251659266" behindDoc="1" locked="0" layoutInCell="1" allowOverlap="1" wp14:anchorId="56C0FC6E" wp14:editId="6E29F5C4">
          <wp:simplePos x="0" y="0"/>
          <wp:positionH relativeFrom="margin">
            <wp:align>center</wp:align>
          </wp:positionH>
          <wp:positionV relativeFrom="paragraph">
            <wp:posOffset>180340</wp:posOffset>
          </wp:positionV>
          <wp:extent cx="5095875" cy="316230"/>
          <wp:effectExtent l="0" t="0" r="9525" b="7620"/>
          <wp:wrapTight wrapText="bothSides">
            <wp:wrapPolygon edited="0">
              <wp:start x="0" y="0"/>
              <wp:lineTo x="0" y="20819"/>
              <wp:lineTo x="21560" y="20819"/>
              <wp:lineTo x="215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95875" cy="316230"/>
                  </a:xfrm>
                  <a:prstGeom prst="rect">
                    <a:avLst/>
                  </a:prstGeom>
                </pic:spPr>
              </pic:pic>
            </a:graphicData>
          </a:graphic>
          <wp14:sizeRelH relativeFrom="page">
            <wp14:pctWidth>0</wp14:pctWidth>
          </wp14:sizeRelH>
          <wp14:sizeRelV relativeFrom="page">
            <wp14:pctHeight>0</wp14:pctHeight>
          </wp14:sizeRelV>
        </wp:anchor>
      </w:drawing>
    </w:r>
    <w:r w:rsidR="004572FF">
      <w:rPr>
        <w:noProof/>
      </w:rPr>
      <w:drawing>
        <wp:anchor distT="0" distB="0" distL="114300" distR="114300" simplePos="0" relativeHeight="251658242" behindDoc="1" locked="0" layoutInCell="1" allowOverlap="1" wp14:anchorId="0384E9EA" wp14:editId="0ECAC240">
          <wp:simplePos x="0" y="0"/>
          <wp:positionH relativeFrom="margin">
            <wp:align>center</wp:align>
          </wp:positionH>
          <wp:positionV relativeFrom="paragraph">
            <wp:posOffset>-241935</wp:posOffset>
          </wp:positionV>
          <wp:extent cx="1533525" cy="371475"/>
          <wp:effectExtent l="0" t="0" r="9525" b="9525"/>
          <wp:wrapTight wrapText="bothSides">
            <wp:wrapPolygon edited="0">
              <wp:start x="268" y="0"/>
              <wp:lineTo x="0" y="3323"/>
              <wp:lineTo x="0" y="21046"/>
              <wp:lineTo x="18514" y="21046"/>
              <wp:lineTo x="20124" y="21046"/>
              <wp:lineTo x="21466" y="18831"/>
              <wp:lineTo x="21466" y="2215"/>
              <wp:lineTo x="2952" y="0"/>
              <wp:lineTo x="268"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3525" cy="371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927DC" w14:textId="77777777" w:rsidR="000A547A" w:rsidRDefault="000A547A" w:rsidP="00373B2A">
      <w:pPr>
        <w:spacing w:after="0" w:line="240" w:lineRule="auto"/>
      </w:pPr>
      <w:r>
        <w:separator/>
      </w:r>
    </w:p>
  </w:footnote>
  <w:footnote w:type="continuationSeparator" w:id="0">
    <w:p w14:paraId="2BB70774" w14:textId="77777777" w:rsidR="000A547A" w:rsidRDefault="000A547A" w:rsidP="00373B2A">
      <w:pPr>
        <w:spacing w:after="0" w:line="240" w:lineRule="auto"/>
      </w:pPr>
      <w:r>
        <w:continuationSeparator/>
      </w:r>
    </w:p>
  </w:footnote>
  <w:footnote w:type="continuationNotice" w:id="1">
    <w:p w14:paraId="1E2878D9" w14:textId="77777777" w:rsidR="000A547A" w:rsidRDefault="000A5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1841" w14:textId="192D66EB" w:rsidR="00373B2A" w:rsidRDefault="00CC7B56">
    <w:pPr>
      <w:pStyle w:val="Header"/>
    </w:pPr>
    <w:r>
      <w:rPr>
        <w:noProof/>
      </w:rPr>
      <w:drawing>
        <wp:anchor distT="0" distB="0" distL="114300" distR="114300" simplePos="0" relativeHeight="251658240" behindDoc="1" locked="0" layoutInCell="1" allowOverlap="1" wp14:anchorId="2F388BD4" wp14:editId="542B89CD">
          <wp:simplePos x="0" y="0"/>
          <wp:positionH relativeFrom="column">
            <wp:posOffset>4571587</wp:posOffset>
          </wp:positionH>
          <wp:positionV relativeFrom="paragraph">
            <wp:posOffset>161290</wp:posOffset>
          </wp:positionV>
          <wp:extent cx="1714500" cy="560705"/>
          <wp:effectExtent l="0" t="0" r="0" b="0"/>
          <wp:wrapTight wrapText="bothSides">
            <wp:wrapPolygon edited="0">
              <wp:start x="0" y="0"/>
              <wp:lineTo x="0" y="20548"/>
              <wp:lineTo x="21360" y="20548"/>
              <wp:lineTo x="21360" y="0"/>
              <wp:lineTo x="0" y="0"/>
            </wp:wrapPolygon>
          </wp:wrapTight>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4500" cy="560705"/>
                  </a:xfrm>
                  <a:prstGeom prst="rect">
                    <a:avLst/>
                  </a:prstGeom>
                </pic:spPr>
              </pic:pic>
            </a:graphicData>
          </a:graphic>
          <wp14:sizeRelH relativeFrom="page">
            <wp14:pctWidth>0</wp14:pctWidth>
          </wp14:sizeRelH>
          <wp14:sizeRelV relativeFrom="page">
            <wp14:pctHeight>0</wp14:pctHeight>
          </wp14:sizeRelV>
        </wp:anchor>
      </w:drawing>
    </w:r>
    <w:r w:rsidR="00B7642C">
      <w:rPr>
        <w:noProof/>
      </w:rPr>
      <w:drawing>
        <wp:anchor distT="0" distB="0" distL="114300" distR="114300" simplePos="0" relativeHeight="251658241" behindDoc="1" locked="0" layoutInCell="1" allowOverlap="1" wp14:anchorId="3C94342B" wp14:editId="5CB4B2A4">
          <wp:simplePos x="0" y="0"/>
          <wp:positionH relativeFrom="column">
            <wp:posOffset>-478821</wp:posOffset>
          </wp:positionH>
          <wp:positionV relativeFrom="paragraph">
            <wp:posOffset>169545</wp:posOffset>
          </wp:positionV>
          <wp:extent cx="2203418" cy="533400"/>
          <wp:effectExtent l="0" t="0" r="6985" b="0"/>
          <wp:wrapTight wrapText="bothSides">
            <wp:wrapPolygon edited="0">
              <wp:start x="560" y="0"/>
              <wp:lineTo x="0" y="2314"/>
              <wp:lineTo x="0" y="20829"/>
              <wp:lineTo x="18680" y="20829"/>
              <wp:lineTo x="19801" y="20829"/>
              <wp:lineTo x="21482" y="18514"/>
              <wp:lineTo x="21482" y="5400"/>
              <wp:lineTo x="17933" y="3086"/>
              <wp:lineTo x="2802" y="0"/>
              <wp:lineTo x="56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3418" cy="533400"/>
                  </a:xfrm>
                  <a:prstGeom prst="rect">
                    <a:avLst/>
                  </a:prstGeom>
                </pic:spPr>
              </pic:pic>
            </a:graphicData>
          </a:graphic>
          <wp14:sizeRelH relativeFrom="page">
            <wp14:pctWidth>0</wp14:pctWidth>
          </wp14:sizeRelH>
          <wp14:sizeRelV relativeFrom="page">
            <wp14:pctHeight>0</wp14:pctHeight>
          </wp14:sizeRelV>
        </wp:anchor>
      </w:drawing>
    </w:r>
  </w:p>
  <w:p w14:paraId="36A348C7" w14:textId="3D3AF09C" w:rsidR="00373B2A" w:rsidRDefault="00373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12516"/>
    <w:multiLevelType w:val="hybridMultilevel"/>
    <w:tmpl w:val="056684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64842B0"/>
    <w:multiLevelType w:val="hybridMultilevel"/>
    <w:tmpl w:val="BED44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AD2B9B"/>
    <w:multiLevelType w:val="hybridMultilevel"/>
    <w:tmpl w:val="B124618C"/>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3" w15:restartNumberingAfterBreak="0">
    <w:nsid w:val="365E6BE1"/>
    <w:multiLevelType w:val="hybridMultilevel"/>
    <w:tmpl w:val="DF30F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1F57A0"/>
    <w:multiLevelType w:val="hybridMultilevel"/>
    <w:tmpl w:val="3E4E8A0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4B735103"/>
    <w:multiLevelType w:val="hybridMultilevel"/>
    <w:tmpl w:val="92A41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58688678">
    <w:abstractNumId w:val="5"/>
  </w:num>
  <w:num w:numId="2" w16cid:durableId="710619023">
    <w:abstractNumId w:val="0"/>
  </w:num>
  <w:num w:numId="3" w16cid:durableId="2127235002">
    <w:abstractNumId w:val="1"/>
  </w:num>
  <w:num w:numId="4" w16cid:durableId="1089623217">
    <w:abstractNumId w:val="4"/>
  </w:num>
  <w:num w:numId="5" w16cid:durableId="1362320501">
    <w:abstractNumId w:val="2"/>
  </w:num>
  <w:num w:numId="6" w16cid:durableId="13022751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52"/>
    <w:rsid w:val="00000E5D"/>
    <w:rsid w:val="00001E60"/>
    <w:rsid w:val="000165F5"/>
    <w:rsid w:val="00017186"/>
    <w:rsid w:val="00017970"/>
    <w:rsid w:val="00022835"/>
    <w:rsid w:val="00042A2C"/>
    <w:rsid w:val="00062EFF"/>
    <w:rsid w:val="00074DB5"/>
    <w:rsid w:val="00077088"/>
    <w:rsid w:val="00080F5A"/>
    <w:rsid w:val="000827B5"/>
    <w:rsid w:val="000832D6"/>
    <w:rsid w:val="00083BED"/>
    <w:rsid w:val="000939A9"/>
    <w:rsid w:val="00095A10"/>
    <w:rsid w:val="000A198A"/>
    <w:rsid w:val="000A4949"/>
    <w:rsid w:val="000A547A"/>
    <w:rsid w:val="000A6054"/>
    <w:rsid w:val="000A7D74"/>
    <w:rsid w:val="000B4A71"/>
    <w:rsid w:val="000B5BE6"/>
    <w:rsid w:val="000C2C59"/>
    <w:rsid w:val="000C5B90"/>
    <w:rsid w:val="000C677F"/>
    <w:rsid w:val="000D279F"/>
    <w:rsid w:val="000D4AFC"/>
    <w:rsid w:val="000E30D1"/>
    <w:rsid w:val="000E75FC"/>
    <w:rsid w:val="000F4FC4"/>
    <w:rsid w:val="000F60B0"/>
    <w:rsid w:val="001132BA"/>
    <w:rsid w:val="00113982"/>
    <w:rsid w:val="00120F40"/>
    <w:rsid w:val="0012109B"/>
    <w:rsid w:val="00124C2A"/>
    <w:rsid w:val="00132CFA"/>
    <w:rsid w:val="001343CF"/>
    <w:rsid w:val="001409D1"/>
    <w:rsid w:val="00146CCF"/>
    <w:rsid w:val="001530B9"/>
    <w:rsid w:val="001674A4"/>
    <w:rsid w:val="00167FCE"/>
    <w:rsid w:val="0017799E"/>
    <w:rsid w:val="00183ABE"/>
    <w:rsid w:val="00183BF5"/>
    <w:rsid w:val="00196788"/>
    <w:rsid w:val="00197A02"/>
    <w:rsid w:val="001A0FF1"/>
    <w:rsid w:val="001A1FE7"/>
    <w:rsid w:val="001A49F0"/>
    <w:rsid w:val="001B3427"/>
    <w:rsid w:val="001C1A5F"/>
    <w:rsid w:val="001C39A2"/>
    <w:rsid w:val="001C55A1"/>
    <w:rsid w:val="001C5D4E"/>
    <w:rsid w:val="001F46F1"/>
    <w:rsid w:val="001F500B"/>
    <w:rsid w:val="001F719F"/>
    <w:rsid w:val="002003C1"/>
    <w:rsid w:val="00204F7B"/>
    <w:rsid w:val="002106BD"/>
    <w:rsid w:val="00222E31"/>
    <w:rsid w:val="002278E4"/>
    <w:rsid w:val="0023313B"/>
    <w:rsid w:val="002335B5"/>
    <w:rsid w:val="002426F2"/>
    <w:rsid w:val="002430B8"/>
    <w:rsid w:val="002513B0"/>
    <w:rsid w:val="00252488"/>
    <w:rsid w:val="0025597C"/>
    <w:rsid w:val="00271E0E"/>
    <w:rsid w:val="00272AEF"/>
    <w:rsid w:val="002743E0"/>
    <w:rsid w:val="00283A00"/>
    <w:rsid w:val="002952A3"/>
    <w:rsid w:val="002959AF"/>
    <w:rsid w:val="00297222"/>
    <w:rsid w:val="002A02CB"/>
    <w:rsid w:val="002A1440"/>
    <w:rsid w:val="002A1E61"/>
    <w:rsid w:val="002B6017"/>
    <w:rsid w:val="002B712D"/>
    <w:rsid w:val="002C16A5"/>
    <w:rsid w:val="002C42AA"/>
    <w:rsid w:val="002D1941"/>
    <w:rsid w:val="002D4E5A"/>
    <w:rsid w:val="002D5384"/>
    <w:rsid w:val="00312EE2"/>
    <w:rsid w:val="00316A2E"/>
    <w:rsid w:val="00316D8A"/>
    <w:rsid w:val="00331F13"/>
    <w:rsid w:val="00331FEE"/>
    <w:rsid w:val="00334BAF"/>
    <w:rsid w:val="00341687"/>
    <w:rsid w:val="0034556C"/>
    <w:rsid w:val="00350D05"/>
    <w:rsid w:val="003629D2"/>
    <w:rsid w:val="00373B2A"/>
    <w:rsid w:val="003755D5"/>
    <w:rsid w:val="00377046"/>
    <w:rsid w:val="003774A9"/>
    <w:rsid w:val="00380EBE"/>
    <w:rsid w:val="0039078B"/>
    <w:rsid w:val="003917F8"/>
    <w:rsid w:val="00391A79"/>
    <w:rsid w:val="003A03B2"/>
    <w:rsid w:val="003B11F8"/>
    <w:rsid w:val="003C699B"/>
    <w:rsid w:val="003C69F1"/>
    <w:rsid w:val="003D3D51"/>
    <w:rsid w:val="003D48F5"/>
    <w:rsid w:val="003E4D3C"/>
    <w:rsid w:val="004061DC"/>
    <w:rsid w:val="00410C5A"/>
    <w:rsid w:val="00412559"/>
    <w:rsid w:val="00415F67"/>
    <w:rsid w:val="0042346E"/>
    <w:rsid w:val="00423FE3"/>
    <w:rsid w:val="00424253"/>
    <w:rsid w:val="004243F9"/>
    <w:rsid w:val="00424739"/>
    <w:rsid w:val="00424BB9"/>
    <w:rsid w:val="0042551E"/>
    <w:rsid w:val="00426D39"/>
    <w:rsid w:val="00427C8F"/>
    <w:rsid w:val="004407B0"/>
    <w:rsid w:val="00454CDB"/>
    <w:rsid w:val="00456946"/>
    <w:rsid w:val="004572FF"/>
    <w:rsid w:val="00465A83"/>
    <w:rsid w:val="00483BFA"/>
    <w:rsid w:val="004A11B4"/>
    <w:rsid w:val="004A391A"/>
    <w:rsid w:val="004A5725"/>
    <w:rsid w:val="004B694B"/>
    <w:rsid w:val="004C0ADA"/>
    <w:rsid w:val="004C0DD3"/>
    <w:rsid w:val="004C423F"/>
    <w:rsid w:val="004C60FF"/>
    <w:rsid w:val="004D6F1D"/>
    <w:rsid w:val="004E0215"/>
    <w:rsid w:val="004F3A0F"/>
    <w:rsid w:val="004F654D"/>
    <w:rsid w:val="00512E41"/>
    <w:rsid w:val="00533AB3"/>
    <w:rsid w:val="00537BB2"/>
    <w:rsid w:val="00545B90"/>
    <w:rsid w:val="00555589"/>
    <w:rsid w:val="00573011"/>
    <w:rsid w:val="0057334B"/>
    <w:rsid w:val="005733ED"/>
    <w:rsid w:val="00587DF8"/>
    <w:rsid w:val="005A3F7B"/>
    <w:rsid w:val="005B1DCC"/>
    <w:rsid w:val="005D07C7"/>
    <w:rsid w:val="005D74FA"/>
    <w:rsid w:val="005E507C"/>
    <w:rsid w:val="005E5155"/>
    <w:rsid w:val="00616D79"/>
    <w:rsid w:val="00620318"/>
    <w:rsid w:val="00622721"/>
    <w:rsid w:val="00625B5D"/>
    <w:rsid w:val="00635BD7"/>
    <w:rsid w:val="00655764"/>
    <w:rsid w:val="00674503"/>
    <w:rsid w:val="00674FA5"/>
    <w:rsid w:val="0067527C"/>
    <w:rsid w:val="00697ABF"/>
    <w:rsid w:val="006A16ED"/>
    <w:rsid w:val="006B2DDB"/>
    <w:rsid w:val="006B7962"/>
    <w:rsid w:val="006B7E6B"/>
    <w:rsid w:val="006D4270"/>
    <w:rsid w:val="006E1C27"/>
    <w:rsid w:val="006F31D7"/>
    <w:rsid w:val="00707E5A"/>
    <w:rsid w:val="00710E6B"/>
    <w:rsid w:val="00720699"/>
    <w:rsid w:val="00723F82"/>
    <w:rsid w:val="00726DF8"/>
    <w:rsid w:val="00731E91"/>
    <w:rsid w:val="0074086C"/>
    <w:rsid w:val="00761CDD"/>
    <w:rsid w:val="00765EC1"/>
    <w:rsid w:val="00767F0D"/>
    <w:rsid w:val="0078610A"/>
    <w:rsid w:val="0079271F"/>
    <w:rsid w:val="007970FA"/>
    <w:rsid w:val="00797684"/>
    <w:rsid w:val="007A2AFB"/>
    <w:rsid w:val="007A6276"/>
    <w:rsid w:val="007B725F"/>
    <w:rsid w:val="007B7320"/>
    <w:rsid w:val="007D6DB4"/>
    <w:rsid w:val="007E2A10"/>
    <w:rsid w:val="007E74CA"/>
    <w:rsid w:val="007F326A"/>
    <w:rsid w:val="008034D9"/>
    <w:rsid w:val="008100AB"/>
    <w:rsid w:val="008118BB"/>
    <w:rsid w:val="00814CA2"/>
    <w:rsid w:val="00815952"/>
    <w:rsid w:val="008218AD"/>
    <w:rsid w:val="00825F58"/>
    <w:rsid w:val="00840D5C"/>
    <w:rsid w:val="00845AA6"/>
    <w:rsid w:val="00847D07"/>
    <w:rsid w:val="0088024F"/>
    <w:rsid w:val="008823E1"/>
    <w:rsid w:val="008903CA"/>
    <w:rsid w:val="00890F8D"/>
    <w:rsid w:val="00891463"/>
    <w:rsid w:val="008943CB"/>
    <w:rsid w:val="008A15BE"/>
    <w:rsid w:val="008A622D"/>
    <w:rsid w:val="008C19B3"/>
    <w:rsid w:val="008C2D7B"/>
    <w:rsid w:val="008C5F1C"/>
    <w:rsid w:val="008D0BD4"/>
    <w:rsid w:val="008D4173"/>
    <w:rsid w:val="008D5F27"/>
    <w:rsid w:val="008E3C46"/>
    <w:rsid w:val="008E4A55"/>
    <w:rsid w:val="008F498B"/>
    <w:rsid w:val="00903F02"/>
    <w:rsid w:val="009241C9"/>
    <w:rsid w:val="00932C33"/>
    <w:rsid w:val="009432BE"/>
    <w:rsid w:val="00946746"/>
    <w:rsid w:val="009624D7"/>
    <w:rsid w:val="00964830"/>
    <w:rsid w:val="00966FB1"/>
    <w:rsid w:val="00985E91"/>
    <w:rsid w:val="00990AF5"/>
    <w:rsid w:val="009934DE"/>
    <w:rsid w:val="009A73D3"/>
    <w:rsid w:val="009A760D"/>
    <w:rsid w:val="009B792A"/>
    <w:rsid w:val="009D4A4B"/>
    <w:rsid w:val="009E206F"/>
    <w:rsid w:val="009E292A"/>
    <w:rsid w:val="00A364B4"/>
    <w:rsid w:val="00A50748"/>
    <w:rsid w:val="00A56ED8"/>
    <w:rsid w:val="00A76218"/>
    <w:rsid w:val="00A86C14"/>
    <w:rsid w:val="00AA4F11"/>
    <w:rsid w:val="00AE0EF7"/>
    <w:rsid w:val="00AE1B1C"/>
    <w:rsid w:val="00AF2581"/>
    <w:rsid w:val="00AF6918"/>
    <w:rsid w:val="00B04A4C"/>
    <w:rsid w:val="00B04A96"/>
    <w:rsid w:val="00B23DAE"/>
    <w:rsid w:val="00B45BEE"/>
    <w:rsid w:val="00B45C30"/>
    <w:rsid w:val="00B46146"/>
    <w:rsid w:val="00B52CD6"/>
    <w:rsid w:val="00B53360"/>
    <w:rsid w:val="00B55115"/>
    <w:rsid w:val="00B616DD"/>
    <w:rsid w:val="00B61B6E"/>
    <w:rsid w:val="00B7642C"/>
    <w:rsid w:val="00B83F83"/>
    <w:rsid w:val="00B94D7F"/>
    <w:rsid w:val="00BA3F13"/>
    <w:rsid w:val="00BA6A2D"/>
    <w:rsid w:val="00BC39D5"/>
    <w:rsid w:val="00BD0094"/>
    <w:rsid w:val="00BD2891"/>
    <w:rsid w:val="00BD6FD8"/>
    <w:rsid w:val="00BE6990"/>
    <w:rsid w:val="00BE74B5"/>
    <w:rsid w:val="00C04A37"/>
    <w:rsid w:val="00C12744"/>
    <w:rsid w:val="00C14287"/>
    <w:rsid w:val="00C2740B"/>
    <w:rsid w:val="00C350AA"/>
    <w:rsid w:val="00C36C17"/>
    <w:rsid w:val="00C36F10"/>
    <w:rsid w:val="00C456A5"/>
    <w:rsid w:val="00C473E8"/>
    <w:rsid w:val="00C64ADD"/>
    <w:rsid w:val="00C66794"/>
    <w:rsid w:val="00C733C2"/>
    <w:rsid w:val="00C82F7F"/>
    <w:rsid w:val="00C9781F"/>
    <w:rsid w:val="00CA6A25"/>
    <w:rsid w:val="00CB0F46"/>
    <w:rsid w:val="00CB559A"/>
    <w:rsid w:val="00CC0251"/>
    <w:rsid w:val="00CC58F9"/>
    <w:rsid w:val="00CC7B56"/>
    <w:rsid w:val="00CD5824"/>
    <w:rsid w:val="00CE4BAF"/>
    <w:rsid w:val="00CF208D"/>
    <w:rsid w:val="00D12A5A"/>
    <w:rsid w:val="00D1544C"/>
    <w:rsid w:val="00D22ED8"/>
    <w:rsid w:val="00D3042F"/>
    <w:rsid w:val="00D46BC3"/>
    <w:rsid w:val="00D5181E"/>
    <w:rsid w:val="00D51998"/>
    <w:rsid w:val="00D604BF"/>
    <w:rsid w:val="00D60772"/>
    <w:rsid w:val="00D60CC0"/>
    <w:rsid w:val="00D61155"/>
    <w:rsid w:val="00D620E7"/>
    <w:rsid w:val="00D664AB"/>
    <w:rsid w:val="00D70C05"/>
    <w:rsid w:val="00D711E0"/>
    <w:rsid w:val="00D73816"/>
    <w:rsid w:val="00D83D37"/>
    <w:rsid w:val="00DA6F7A"/>
    <w:rsid w:val="00DB0263"/>
    <w:rsid w:val="00DE2D2C"/>
    <w:rsid w:val="00DE33DD"/>
    <w:rsid w:val="00DE3A97"/>
    <w:rsid w:val="00DF0B24"/>
    <w:rsid w:val="00DF33A5"/>
    <w:rsid w:val="00DF4985"/>
    <w:rsid w:val="00DF5B94"/>
    <w:rsid w:val="00E01E94"/>
    <w:rsid w:val="00E02333"/>
    <w:rsid w:val="00E11D46"/>
    <w:rsid w:val="00E13B94"/>
    <w:rsid w:val="00E15C5B"/>
    <w:rsid w:val="00E16F1B"/>
    <w:rsid w:val="00E2170C"/>
    <w:rsid w:val="00E21E8D"/>
    <w:rsid w:val="00E32E36"/>
    <w:rsid w:val="00E349CA"/>
    <w:rsid w:val="00E40C65"/>
    <w:rsid w:val="00E44BA9"/>
    <w:rsid w:val="00E45337"/>
    <w:rsid w:val="00E45816"/>
    <w:rsid w:val="00E57734"/>
    <w:rsid w:val="00E60963"/>
    <w:rsid w:val="00E61BD1"/>
    <w:rsid w:val="00E63906"/>
    <w:rsid w:val="00E65B33"/>
    <w:rsid w:val="00E755F3"/>
    <w:rsid w:val="00E87CA9"/>
    <w:rsid w:val="00E91FC0"/>
    <w:rsid w:val="00E93CDE"/>
    <w:rsid w:val="00EA0485"/>
    <w:rsid w:val="00EA0EDD"/>
    <w:rsid w:val="00EA470B"/>
    <w:rsid w:val="00EA523D"/>
    <w:rsid w:val="00EB5882"/>
    <w:rsid w:val="00EC08FF"/>
    <w:rsid w:val="00EC3708"/>
    <w:rsid w:val="00ED0643"/>
    <w:rsid w:val="00EE4DAC"/>
    <w:rsid w:val="00EF1E52"/>
    <w:rsid w:val="00F067E3"/>
    <w:rsid w:val="00F12407"/>
    <w:rsid w:val="00F13B34"/>
    <w:rsid w:val="00F154C3"/>
    <w:rsid w:val="00F26319"/>
    <w:rsid w:val="00F3166D"/>
    <w:rsid w:val="00F34AFE"/>
    <w:rsid w:val="00F363E6"/>
    <w:rsid w:val="00F37AEB"/>
    <w:rsid w:val="00F43EA5"/>
    <w:rsid w:val="00F477E7"/>
    <w:rsid w:val="00F47966"/>
    <w:rsid w:val="00F5438A"/>
    <w:rsid w:val="00F629FB"/>
    <w:rsid w:val="00F77E2E"/>
    <w:rsid w:val="00F810D3"/>
    <w:rsid w:val="00F935CD"/>
    <w:rsid w:val="00F96E87"/>
    <w:rsid w:val="00FA1E49"/>
    <w:rsid w:val="00FB0308"/>
    <w:rsid w:val="00FB43D0"/>
    <w:rsid w:val="00FC1547"/>
    <w:rsid w:val="00FC5F05"/>
    <w:rsid w:val="00FC6EC0"/>
    <w:rsid w:val="00FD0778"/>
    <w:rsid w:val="00FF33FE"/>
    <w:rsid w:val="00FF3AA9"/>
    <w:rsid w:val="00FF4E1B"/>
    <w:rsid w:val="00FF564B"/>
    <w:rsid w:val="00FF5DB2"/>
    <w:rsid w:val="04847F40"/>
    <w:rsid w:val="04FF2CE2"/>
    <w:rsid w:val="0B14AA11"/>
    <w:rsid w:val="0C42BB50"/>
    <w:rsid w:val="0D2ED791"/>
    <w:rsid w:val="0DEF54B3"/>
    <w:rsid w:val="13FA65C8"/>
    <w:rsid w:val="1449A299"/>
    <w:rsid w:val="18E2746C"/>
    <w:rsid w:val="1BC932D1"/>
    <w:rsid w:val="1CAA6E03"/>
    <w:rsid w:val="2065D245"/>
    <w:rsid w:val="262E2FA3"/>
    <w:rsid w:val="2EDB1603"/>
    <w:rsid w:val="405EE6C0"/>
    <w:rsid w:val="43C7A2DE"/>
    <w:rsid w:val="4BA93420"/>
    <w:rsid w:val="4CD7635B"/>
    <w:rsid w:val="51366E2E"/>
    <w:rsid w:val="567DC0A1"/>
    <w:rsid w:val="577C403E"/>
    <w:rsid w:val="5BF4B935"/>
    <w:rsid w:val="5F027208"/>
    <w:rsid w:val="659100EE"/>
    <w:rsid w:val="6BCB026F"/>
    <w:rsid w:val="72194D06"/>
    <w:rsid w:val="773E9FD0"/>
    <w:rsid w:val="7FA259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A9C3"/>
  <w15:chartTrackingRefBased/>
  <w15:docId w15:val="{F7311877-F191-4797-A64F-D31E7DD6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uiPriority w:val="4"/>
    <w:unhideWhenUsed/>
    <w:qFormat/>
    <w:rsid w:val="00E45816"/>
    <w:pPr>
      <w:keepNext/>
      <w:keepLines/>
      <w:spacing w:before="240" w:after="120" w:line="240" w:lineRule="auto"/>
      <w:outlineLvl w:val="1"/>
    </w:pPr>
    <w:rPr>
      <w:rFonts w:asciiTheme="majorHAnsi" w:eastAsiaTheme="majorEastAsia" w:hAnsiTheme="majorHAnsi" w:cstheme="majorBidi"/>
      <w:b/>
      <w:color w:val="002B7F"/>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
    <w:name w:val="Form body"/>
    <w:basedOn w:val="Normal"/>
    <w:link w:val="FormbodyChar"/>
    <w:uiPriority w:val="17"/>
    <w:qFormat/>
    <w:rsid w:val="00710E6B"/>
    <w:pPr>
      <w:spacing w:before="60" w:after="60" w:line="240" w:lineRule="auto"/>
    </w:pPr>
    <w:rPr>
      <w:rFonts w:eastAsia="Times New Roman" w:cs="Times New Roman"/>
      <w:color w:val="444444"/>
      <w:sz w:val="24"/>
      <w:szCs w:val="24"/>
      <w:lang w:val="en-GB"/>
    </w:rPr>
  </w:style>
  <w:style w:type="character" w:customStyle="1" w:styleId="FormbodyChar">
    <w:name w:val="Form body Char"/>
    <w:basedOn w:val="DefaultParagraphFont"/>
    <w:link w:val="Formbody"/>
    <w:uiPriority w:val="17"/>
    <w:rsid w:val="00710E6B"/>
    <w:rPr>
      <w:rFonts w:eastAsia="Times New Roman" w:cs="Times New Roman"/>
      <w:color w:val="444444"/>
      <w:sz w:val="24"/>
      <w:szCs w:val="24"/>
      <w:lang w:val="en-GB"/>
    </w:rPr>
  </w:style>
  <w:style w:type="paragraph" w:styleId="Header">
    <w:name w:val="header"/>
    <w:basedOn w:val="Normal"/>
    <w:link w:val="HeaderChar"/>
    <w:uiPriority w:val="99"/>
    <w:unhideWhenUsed/>
    <w:rsid w:val="00373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B2A"/>
  </w:style>
  <w:style w:type="paragraph" w:styleId="Footer">
    <w:name w:val="footer"/>
    <w:basedOn w:val="Normal"/>
    <w:link w:val="FooterChar"/>
    <w:uiPriority w:val="99"/>
    <w:unhideWhenUsed/>
    <w:rsid w:val="00373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B2A"/>
  </w:style>
  <w:style w:type="paragraph" w:styleId="ListParagraph">
    <w:name w:val="List Paragraph"/>
    <w:aliases w:val="List Paragraph1,List Paragraph Char Char,b1,Number_1,SGLText List Paragraph,ListPar1,new,List Paragraph2,List Paragraph11"/>
    <w:basedOn w:val="Normal"/>
    <w:link w:val="ListParagraphChar"/>
    <w:uiPriority w:val="34"/>
    <w:qFormat/>
    <w:rsid w:val="00B616DD"/>
    <w:pPr>
      <w:spacing w:after="200" w:line="276" w:lineRule="auto"/>
      <w:ind w:left="720"/>
      <w:contextualSpacing/>
    </w:pPr>
  </w:style>
  <w:style w:type="character" w:customStyle="1" w:styleId="ListParagraphChar">
    <w:name w:val="List Paragraph Char"/>
    <w:aliases w:val="List Paragraph1 Char,List Paragraph Char Char Char,b1 Char,Number_1 Char,SGLText List Paragraph Char,ListPar1 Char,new Char,List Paragraph2 Char,List Paragraph11 Char"/>
    <w:link w:val="ListParagraph"/>
    <w:uiPriority w:val="34"/>
    <w:locked/>
    <w:rsid w:val="00B616DD"/>
  </w:style>
  <w:style w:type="character" w:customStyle="1" w:styleId="Heading2Char">
    <w:name w:val="Heading 2 Char"/>
    <w:basedOn w:val="DefaultParagraphFont"/>
    <w:link w:val="Heading2"/>
    <w:uiPriority w:val="4"/>
    <w:rsid w:val="00E45816"/>
    <w:rPr>
      <w:rFonts w:asciiTheme="majorHAnsi" w:eastAsiaTheme="majorEastAsia" w:hAnsiTheme="majorHAnsi" w:cstheme="majorBidi"/>
      <w:b/>
      <w:color w:val="002B7F"/>
      <w:sz w:val="24"/>
      <w:szCs w:val="26"/>
      <w:lang w:val="en-GB"/>
    </w:rPr>
  </w:style>
  <w:style w:type="paragraph" w:styleId="BodyText">
    <w:name w:val="Body Text"/>
    <w:basedOn w:val="Normal"/>
    <w:link w:val="BodyTextChar"/>
    <w:uiPriority w:val="99"/>
    <w:semiHidden/>
    <w:unhideWhenUsed/>
    <w:rsid w:val="00E45816"/>
    <w:pPr>
      <w:spacing w:after="120"/>
    </w:pPr>
  </w:style>
  <w:style w:type="character" w:customStyle="1" w:styleId="BodyTextChar">
    <w:name w:val="Body Text Char"/>
    <w:basedOn w:val="DefaultParagraphFont"/>
    <w:link w:val="BodyText"/>
    <w:uiPriority w:val="99"/>
    <w:semiHidden/>
    <w:rsid w:val="00E45816"/>
  </w:style>
  <w:style w:type="character" w:customStyle="1" w:styleId="white-space-pre">
    <w:name w:val="white-space-pre"/>
    <w:basedOn w:val="DefaultParagraphFont"/>
    <w:rsid w:val="00B9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0477">
      <w:bodyDiv w:val="1"/>
      <w:marLeft w:val="0"/>
      <w:marRight w:val="0"/>
      <w:marTop w:val="0"/>
      <w:marBottom w:val="0"/>
      <w:divBdr>
        <w:top w:val="none" w:sz="0" w:space="0" w:color="auto"/>
        <w:left w:val="none" w:sz="0" w:space="0" w:color="auto"/>
        <w:bottom w:val="none" w:sz="0" w:space="0" w:color="auto"/>
        <w:right w:val="none" w:sz="0" w:space="0" w:color="auto"/>
      </w:divBdr>
    </w:div>
    <w:div w:id="518280925">
      <w:bodyDiv w:val="1"/>
      <w:marLeft w:val="0"/>
      <w:marRight w:val="0"/>
      <w:marTop w:val="0"/>
      <w:marBottom w:val="0"/>
      <w:divBdr>
        <w:top w:val="none" w:sz="0" w:space="0" w:color="auto"/>
        <w:left w:val="none" w:sz="0" w:space="0" w:color="auto"/>
        <w:bottom w:val="none" w:sz="0" w:space="0" w:color="auto"/>
        <w:right w:val="none" w:sz="0" w:space="0" w:color="auto"/>
      </w:divBdr>
    </w:div>
    <w:div w:id="551774989">
      <w:bodyDiv w:val="1"/>
      <w:marLeft w:val="0"/>
      <w:marRight w:val="0"/>
      <w:marTop w:val="0"/>
      <w:marBottom w:val="0"/>
      <w:divBdr>
        <w:top w:val="none" w:sz="0" w:space="0" w:color="auto"/>
        <w:left w:val="none" w:sz="0" w:space="0" w:color="auto"/>
        <w:bottom w:val="none" w:sz="0" w:space="0" w:color="auto"/>
        <w:right w:val="none" w:sz="0" w:space="0" w:color="auto"/>
      </w:divBdr>
    </w:div>
    <w:div w:id="554775000">
      <w:bodyDiv w:val="1"/>
      <w:marLeft w:val="0"/>
      <w:marRight w:val="0"/>
      <w:marTop w:val="0"/>
      <w:marBottom w:val="0"/>
      <w:divBdr>
        <w:top w:val="none" w:sz="0" w:space="0" w:color="auto"/>
        <w:left w:val="none" w:sz="0" w:space="0" w:color="auto"/>
        <w:bottom w:val="none" w:sz="0" w:space="0" w:color="auto"/>
        <w:right w:val="none" w:sz="0" w:space="0" w:color="auto"/>
      </w:divBdr>
    </w:div>
    <w:div w:id="611597120">
      <w:bodyDiv w:val="1"/>
      <w:marLeft w:val="0"/>
      <w:marRight w:val="0"/>
      <w:marTop w:val="0"/>
      <w:marBottom w:val="0"/>
      <w:divBdr>
        <w:top w:val="none" w:sz="0" w:space="0" w:color="auto"/>
        <w:left w:val="none" w:sz="0" w:space="0" w:color="auto"/>
        <w:bottom w:val="none" w:sz="0" w:space="0" w:color="auto"/>
        <w:right w:val="none" w:sz="0" w:space="0" w:color="auto"/>
      </w:divBdr>
    </w:div>
    <w:div w:id="681511977">
      <w:bodyDiv w:val="1"/>
      <w:marLeft w:val="0"/>
      <w:marRight w:val="0"/>
      <w:marTop w:val="0"/>
      <w:marBottom w:val="0"/>
      <w:divBdr>
        <w:top w:val="none" w:sz="0" w:space="0" w:color="auto"/>
        <w:left w:val="none" w:sz="0" w:space="0" w:color="auto"/>
        <w:bottom w:val="none" w:sz="0" w:space="0" w:color="auto"/>
        <w:right w:val="none" w:sz="0" w:space="0" w:color="auto"/>
      </w:divBdr>
    </w:div>
    <w:div w:id="809324867">
      <w:bodyDiv w:val="1"/>
      <w:marLeft w:val="0"/>
      <w:marRight w:val="0"/>
      <w:marTop w:val="0"/>
      <w:marBottom w:val="0"/>
      <w:divBdr>
        <w:top w:val="none" w:sz="0" w:space="0" w:color="auto"/>
        <w:left w:val="none" w:sz="0" w:space="0" w:color="auto"/>
        <w:bottom w:val="none" w:sz="0" w:space="0" w:color="auto"/>
        <w:right w:val="none" w:sz="0" w:space="0" w:color="auto"/>
      </w:divBdr>
    </w:div>
    <w:div w:id="866721633">
      <w:bodyDiv w:val="1"/>
      <w:marLeft w:val="0"/>
      <w:marRight w:val="0"/>
      <w:marTop w:val="0"/>
      <w:marBottom w:val="0"/>
      <w:divBdr>
        <w:top w:val="none" w:sz="0" w:space="0" w:color="auto"/>
        <w:left w:val="none" w:sz="0" w:space="0" w:color="auto"/>
        <w:bottom w:val="none" w:sz="0" w:space="0" w:color="auto"/>
        <w:right w:val="none" w:sz="0" w:space="0" w:color="auto"/>
      </w:divBdr>
      <w:divsChild>
        <w:div w:id="2099446998">
          <w:marLeft w:val="0"/>
          <w:marRight w:val="0"/>
          <w:marTop w:val="0"/>
          <w:marBottom w:val="0"/>
          <w:divBdr>
            <w:top w:val="none" w:sz="0" w:space="0" w:color="auto"/>
            <w:left w:val="none" w:sz="0" w:space="0" w:color="auto"/>
            <w:bottom w:val="none" w:sz="0" w:space="0" w:color="auto"/>
            <w:right w:val="none" w:sz="0" w:space="0" w:color="auto"/>
          </w:divBdr>
        </w:div>
        <w:div w:id="174195987">
          <w:marLeft w:val="0"/>
          <w:marRight w:val="0"/>
          <w:marTop w:val="0"/>
          <w:marBottom w:val="0"/>
          <w:divBdr>
            <w:top w:val="none" w:sz="0" w:space="0" w:color="auto"/>
            <w:left w:val="none" w:sz="0" w:space="0" w:color="auto"/>
            <w:bottom w:val="none" w:sz="0" w:space="0" w:color="auto"/>
            <w:right w:val="none" w:sz="0" w:space="0" w:color="auto"/>
          </w:divBdr>
        </w:div>
      </w:divsChild>
    </w:div>
    <w:div w:id="881598617">
      <w:bodyDiv w:val="1"/>
      <w:marLeft w:val="0"/>
      <w:marRight w:val="0"/>
      <w:marTop w:val="0"/>
      <w:marBottom w:val="0"/>
      <w:divBdr>
        <w:top w:val="none" w:sz="0" w:space="0" w:color="auto"/>
        <w:left w:val="none" w:sz="0" w:space="0" w:color="auto"/>
        <w:bottom w:val="none" w:sz="0" w:space="0" w:color="auto"/>
        <w:right w:val="none" w:sz="0" w:space="0" w:color="auto"/>
      </w:divBdr>
    </w:div>
    <w:div w:id="931085131">
      <w:bodyDiv w:val="1"/>
      <w:marLeft w:val="0"/>
      <w:marRight w:val="0"/>
      <w:marTop w:val="0"/>
      <w:marBottom w:val="0"/>
      <w:divBdr>
        <w:top w:val="none" w:sz="0" w:space="0" w:color="auto"/>
        <w:left w:val="none" w:sz="0" w:space="0" w:color="auto"/>
        <w:bottom w:val="none" w:sz="0" w:space="0" w:color="auto"/>
        <w:right w:val="none" w:sz="0" w:space="0" w:color="auto"/>
      </w:divBdr>
    </w:div>
    <w:div w:id="1252858449">
      <w:bodyDiv w:val="1"/>
      <w:marLeft w:val="0"/>
      <w:marRight w:val="0"/>
      <w:marTop w:val="0"/>
      <w:marBottom w:val="0"/>
      <w:divBdr>
        <w:top w:val="none" w:sz="0" w:space="0" w:color="auto"/>
        <w:left w:val="none" w:sz="0" w:space="0" w:color="auto"/>
        <w:bottom w:val="none" w:sz="0" w:space="0" w:color="auto"/>
        <w:right w:val="none" w:sz="0" w:space="0" w:color="auto"/>
      </w:divBdr>
    </w:div>
    <w:div w:id="1259946940">
      <w:bodyDiv w:val="1"/>
      <w:marLeft w:val="0"/>
      <w:marRight w:val="0"/>
      <w:marTop w:val="0"/>
      <w:marBottom w:val="0"/>
      <w:divBdr>
        <w:top w:val="none" w:sz="0" w:space="0" w:color="auto"/>
        <w:left w:val="none" w:sz="0" w:space="0" w:color="auto"/>
        <w:bottom w:val="none" w:sz="0" w:space="0" w:color="auto"/>
        <w:right w:val="none" w:sz="0" w:space="0" w:color="auto"/>
      </w:divBdr>
      <w:divsChild>
        <w:div w:id="269974443">
          <w:marLeft w:val="0"/>
          <w:marRight w:val="0"/>
          <w:marTop w:val="0"/>
          <w:marBottom w:val="0"/>
          <w:divBdr>
            <w:top w:val="none" w:sz="0" w:space="0" w:color="auto"/>
            <w:left w:val="none" w:sz="0" w:space="0" w:color="auto"/>
            <w:bottom w:val="none" w:sz="0" w:space="0" w:color="auto"/>
            <w:right w:val="none" w:sz="0" w:space="0" w:color="auto"/>
          </w:divBdr>
        </w:div>
        <w:div w:id="132723160">
          <w:marLeft w:val="0"/>
          <w:marRight w:val="0"/>
          <w:marTop w:val="0"/>
          <w:marBottom w:val="0"/>
          <w:divBdr>
            <w:top w:val="none" w:sz="0" w:space="0" w:color="auto"/>
            <w:left w:val="none" w:sz="0" w:space="0" w:color="auto"/>
            <w:bottom w:val="none" w:sz="0" w:space="0" w:color="auto"/>
            <w:right w:val="none" w:sz="0" w:space="0" w:color="auto"/>
          </w:divBdr>
        </w:div>
      </w:divsChild>
    </w:div>
    <w:div w:id="1264148081">
      <w:bodyDiv w:val="1"/>
      <w:marLeft w:val="0"/>
      <w:marRight w:val="0"/>
      <w:marTop w:val="0"/>
      <w:marBottom w:val="0"/>
      <w:divBdr>
        <w:top w:val="none" w:sz="0" w:space="0" w:color="auto"/>
        <w:left w:val="none" w:sz="0" w:space="0" w:color="auto"/>
        <w:bottom w:val="none" w:sz="0" w:space="0" w:color="auto"/>
        <w:right w:val="none" w:sz="0" w:space="0" w:color="auto"/>
      </w:divBdr>
    </w:div>
    <w:div w:id="1298218152">
      <w:bodyDiv w:val="1"/>
      <w:marLeft w:val="0"/>
      <w:marRight w:val="0"/>
      <w:marTop w:val="0"/>
      <w:marBottom w:val="0"/>
      <w:divBdr>
        <w:top w:val="none" w:sz="0" w:space="0" w:color="auto"/>
        <w:left w:val="none" w:sz="0" w:space="0" w:color="auto"/>
        <w:bottom w:val="none" w:sz="0" w:space="0" w:color="auto"/>
        <w:right w:val="none" w:sz="0" w:space="0" w:color="auto"/>
      </w:divBdr>
    </w:div>
    <w:div w:id="1369835415">
      <w:bodyDiv w:val="1"/>
      <w:marLeft w:val="0"/>
      <w:marRight w:val="0"/>
      <w:marTop w:val="0"/>
      <w:marBottom w:val="0"/>
      <w:divBdr>
        <w:top w:val="none" w:sz="0" w:space="0" w:color="auto"/>
        <w:left w:val="none" w:sz="0" w:space="0" w:color="auto"/>
        <w:bottom w:val="none" w:sz="0" w:space="0" w:color="auto"/>
        <w:right w:val="none" w:sz="0" w:space="0" w:color="auto"/>
      </w:divBdr>
    </w:div>
    <w:div w:id="1460222096">
      <w:bodyDiv w:val="1"/>
      <w:marLeft w:val="0"/>
      <w:marRight w:val="0"/>
      <w:marTop w:val="0"/>
      <w:marBottom w:val="0"/>
      <w:divBdr>
        <w:top w:val="none" w:sz="0" w:space="0" w:color="auto"/>
        <w:left w:val="none" w:sz="0" w:space="0" w:color="auto"/>
        <w:bottom w:val="none" w:sz="0" w:space="0" w:color="auto"/>
        <w:right w:val="none" w:sz="0" w:space="0" w:color="auto"/>
      </w:divBdr>
    </w:div>
    <w:div w:id="1464881173">
      <w:bodyDiv w:val="1"/>
      <w:marLeft w:val="0"/>
      <w:marRight w:val="0"/>
      <w:marTop w:val="0"/>
      <w:marBottom w:val="0"/>
      <w:divBdr>
        <w:top w:val="none" w:sz="0" w:space="0" w:color="auto"/>
        <w:left w:val="none" w:sz="0" w:space="0" w:color="auto"/>
        <w:bottom w:val="none" w:sz="0" w:space="0" w:color="auto"/>
        <w:right w:val="none" w:sz="0" w:space="0" w:color="auto"/>
      </w:divBdr>
    </w:div>
    <w:div w:id="1502621856">
      <w:bodyDiv w:val="1"/>
      <w:marLeft w:val="0"/>
      <w:marRight w:val="0"/>
      <w:marTop w:val="0"/>
      <w:marBottom w:val="0"/>
      <w:divBdr>
        <w:top w:val="none" w:sz="0" w:space="0" w:color="auto"/>
        <w:left w:val="none" w:sz="0" w:space="0" w:color="auto"/>
        <w:bottom w:val="none" w:sz="0" w:space="0" w:color="auto"/>
        <w:right w:val="none" w:sz="0" w:space="0" w:color="auto"/>
      </w:divBdr>
    </w:div>
    <w:div w:id="1505897292">
      <w:bodyDiv w:val="1"/>
      <w:marLeft w:val="0"/>
      <w:marRight w:val="0"/>
      <w:marTop w:val="0"/>
      <w:marBottom w:val="0"/>
      <w:divBdr>
        <w:top w:val="none" w:sz="0" w:space="0" w:color="auto"/>
        <w:left w:val="none" w:sz="0" w:space="0" w:color="auto"/>
        <w:bottom w:val="none" w:sz="0" w:space="0" w:color="auto"/>
        <w:right w:val="none" w:sz="0" w:space="0" w:color="auto"/>
      </w:divBdr>
      <w:divsChild>
        <w:div w:id="1280988519">
          <w:marLeft w:val="0"/>
          <w:marRight w:val="0"/>
          <w:marTop w:val="0"/>
          <w:marBottom w:val="0"/>
          <w:divBdr>
            <w:top w:val="none" w:sz="0" w:space="0" w:color="auto"/>
            <w:left w:val="none" w:sz="0" w:space="0" w:color="auto"/>
            <w:bottom w:val="none" w:sz="0" w:space="0" w:color="auto"/>
            <w:right w:val="none" w:sz="0" w:space="0" w:color="auto"/>
          </w:divBdr>
        </w:div>
        <w:div w:id="2124373521">
          <w:marLeft w:val="0"/>
          <w:marRight w:val="0"/>
          <w:marTop w:val="0"/>
          <w:marBottom w:val="0"/>
          <w:divBdr>
            <w:top w:val="none" w:sz="0" w:space="0" w:color="auto"/>
            <w:left w:val="none" w:sz="0" w:space="0" w:color="auto"/>
            <w:bottom w:val="none" w:sz="0" w:space="0" w:color="auto"/>
            <w:right w:val="none" w:sz="0" w:space="0" w:color="auto"/>
          </w:divBdr>
        </w:div>
      </w:divsChild>
    </w:div>
    <w:div w:id="1519655642">
      <w:bodyDiv w:val="1"/>
      <w:marLeft w:val="0"/>
      <w:marRight w:val="0"/>
      <w:marTop w:val="0"/>
      <w:marBottom w:val="0"/>
      <w:divBdr>
        <w:top w:val="none" w:sz="0" w:space="0" w:color="auto"/>
        <w:left w:val="none" w:sz="0" w:space="0" w:color="auto"/>
        <w:bottom w:val="none" w:sz="0" w:space="0" w:color="auto"/>
        <w:right w:val="none" w:sz="0" w:space="0" w:color="auto"/>
      </w:divBdr>
    </w:div>
    <w:div w:id="1635788947">
      <w:bodyDiv w:val="1"/>
      <w:marLeft w:val="0"/>
      <w:marRight w:val="0"/>
      <w:marTop w:val="0"/>
      <w:marBottom w:val="0"/>
      <w:divBdr>
        <w:top w:val="none" w:sz="0" w:space="0" w:color="auto"/>
        <w:left w:val="none" w:sz="0" w:space="0" w:color="auto"/>
        <w:bottom w:val="none" w:sz="0" w:space="0" w:color="auto"/>
        <w:right w:val="none" w:sz="0" w:space="0" w:color="auto"/>
      </w:divBdr>
    </w:div>
    <w:div w:id="1843398705">
      <w:bodyDiv w:val="1"/>
      <w:marLeft w:val="0"/>
      <w:marRight w:val="0"/>
      <w:marTop w:val="0"/>
      <w:marBottom w:val="0"/>
      <w:divBdr>
        <w:top w:val="none" w:sz="0" w:space="0" w:color="auto"/>
        <w:left w:val="none" w:sz="0" w:space="0" w:color="auto"/>
        <w:bottom w:val="none" w:sz="0" w:space="0" w:color="auto"/>
        <w:right w:val="none" w:sz="0" w:space="0" w:color="auto"/>
      </w:divBdr>
    </w:div>
    <w:div w:id="1849246365">
      <w:bodyDiv w:val="1"/>
      <w:marLeft w:val="0"/>
      <w:marRight w:val="0"/>
      <w:marTop w:val="0"/>
      <w:marBottom w:val="0"/>
      <w:divBdr>
        <w:top w:val="none" w:sz="0" w:space="0" w:color="auto"/>
        <w:left w:val="none" w:sz="0" w:space="0" w:color="auto"/>
        <w:bottom w:val="none" w:sz="0" w:space="0" w:color="auto"/>
        <w:right w:val="none" w:sz="0" w:space="0" w:color="auto"/>
      </w:divBdr>
      <w:divsChild>
        <w:div w:id="564340518">
          <w:marLeft w:val="0"/>
          <w:marRight w:val="0"/>
          <w:marTop w:val="0"/>
          <w:marBottom w:val="0"/>
          <w:divBdr>
            <w:top w:val="none" w:sz="0" w:space="0" w:color="auto"/>
            <w:left w:val="none" w:sz="0" w:space="0" w:color="auto"/>
            <w:bottom w:val="none" w:sz="0" w:space="0" w:color="auto"/>
            <w:right w:val="none" w:sz="0" w:space="0" w:color="auto"/>
          </w:divBdr>
        </w:div>
        <w:div w:id="1617323532">
          <w:marLeft w:val="0"/>
          <w:marRight w:val="0"/>
          <w:marTop w:val="0"/>
          <w:marBottom w:val="0"/>
          <w:divBdr>
            <w:top w:val="none" w:sz="0" w:space="0" w:color="auto"/>
            <w:left w:val="none" w:sz="0" w:space="0" w:color="auto"/>
            <w:bottom w:val="none" w:sz="0" w:space="0" w:color="auto"/>
            <w:right w:val="none" w:sz="0" w:space="0" w:color="auto"/>
          </w:divBdr>
        </w:div>
      </w:divsChild>
    </w:div>
    <w:div w:id="1907648499">
      <w:bodyDiv w:val="1"/>
      <w:marLeft w:val="0"/>
      <w:marRight w:val="0"/>
      <w:marTop w:val="0"/>
      <w:marBottom w:val="0"/>
      <w:divBdr>
        <w:top w:val="none" w:sz="0" w:space="0" w:color="auto"/>
        <w:left w:val="none" w:sz="0" w:space="0" w:color="auto"/>
        <w:bottom w:val="none" w:sz="0" w:space="0" w:color="auto"/>
        <w:right w:val="none" w:sz="0" w:space="0" w:color="auto"/>
      </w:divBdr>
    </w:div>
    <w:div w:id="1920215460">
      <w:bodyDiv w:val="1"/>
      <w:marLeft w:val="0"/>
      <w:marRight w:val="0"/>
      <w:marTop w:val="0"/>
      <w:marBottom w:val="0"/>
      <w:divBdr>
        <w:top w:val="none" w:sz="0" w:space="0" w:color="auto"/>
        <w:left w:val="none" w:sz="0" w:space="0" w:color="auto"/>
        <w:bottom w:val="none" w:sz="0" w:space="0" w:color="auto"/>
        <w:right w:val="none" w:sz="0" w:space="0" w:color="auto"/>
      </w:divBdr>
    </w:div>
    <w:div w:id="1992826139">
      <w:bodyDiv w:val="1"/>
      <w:marLeft w:val="0"/>
      <w:marRight w:val="0"/>
      <w:marTop w:val="0"/>
      <w:marBottom w:val="0"/>
      <w:divBdr>
        <w:top w:val="none" w:sz="0" w:space="0" w:color="auto"/>
        <w:left w:val="none" w:sz="0" w:space="0" w:color="auto"/>
        <w:bottom w:val="none" w:sz="0" w:space="0" w:color="auto"/>
        <w:right w:val="none" w:sz="0" w:space="0" w:color="auto"/>
      </w:divBdr>
    </w:div>
    <w:div w:id="20492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c750ee3-7d64-422f-9b1f-0ca7238893a8" xsi:nil="true"/>
    <Date xmlns="65551c38-962b-4cee-924d-ef2df1bb8b98" xsi:nil="true"/>
    <_ip_UnifiedCompliancePolicyProperties xmlns="http://schemas.microsoft.com/sharepoint/v3" xsi:nil="true"/>
    <Dates xmlns="65551c38-962b-4cee-924d-ef2df1bb8b98" xsi:nil="true"/>
    <lcf76f155ced4ddcb4097134ff3c332f xmlns="65551c38-962b-4cee-924d-ef2df1bb8b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ECC6B2649324CB24C079D2C04510D" ma:contentTypeVersion="25" ma:contentTypeDescription="Create a new document." ma:contentTypeScope="" ma:versionID="764dd763b14080c6878ff8a2a8a58d14">
  <xsd:schema xmlns:xsd="http://www.w3.org/2001/XMLSchema" xmlns:xs="http://www.w3.org/2001/XMLSchema" xmlns:p="http://schemas.microsoft.com/office/2006/metadata/properties" xmlns:ns1="http://schemas.microsoft.com/sharepoint/v3" xmlns:ns2="ec750ee3-7d64-422f-9b1f-0ca7238893a8" xmlns:ns3="65551c38-962b-4cee-924d-ef2df1bb8b98" targetNamespace="http://schemas.microsoft.com/office/2006/metadata/properties" ma:root="true" ma:fieldsID="d52e272937e008430b259d846614ddef" ns1:_="" ns2:_="" ns3:_="">
    <xsd:import namespace="http://schemas.microsoft.com/sharepoint/v3"/>
    <xsd:import namespace="ec750ee3-7d64-422f-9b1f-0ca7238893a8"/>
    <xsd:import namespace="65551c38-962b-4cee-924d-ef2df1bb8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Date" minOccurs="0"/>
                <xsd:element ref="ns3:Date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50ee3-7d64-422f-9b1f-0ca7238893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1a8ee29-15f0-4d63-8994-8442f3386e4f}" ma:internalName="TaxCatchAll" ma:showField="CatchAllData" ma:web="ec750ee3-7d64-422f-9b1f-0ca7238893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51c38-962b-4cee-924d-ef2df1bb8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description="Date of 1-1" ma:format="Dropdown" ma:internalName="Date">
      <xsd:simpleType>
        <xsd:restriction base="dms:Text">
          <xsd:maxLength value="255"/>
        </xsd:restriction>
      </xsd:simpleType>
    </xsd:element>
    <xsd:element name="Dates" ma:index="21" nillable="true" ma:displayName="Dates" ma:format="DateOnly" ma:internalName="Dates">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775a684-7cc1-4c5f-a264-d1f1e33ed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E7555-3C80-49DA-A852-DEC49499C189}">
  <ds:schemaRefs>
    <ds:schemaRef ds:uri="http://schemas.microsoft.com/office/2006/metadata/properties"/>
    <ds:schemaRef ds:uri="http://schemas.microsoft.com/office/infopath/2007/PartnerControls"/>
    <ds:schemaRef ds:uri="http://schemas.microsoft.com/sharepoint/v3"/>
    <ds:schemaRef ds:uri="ec750ee3-7d64-422f-9b1f-0ca7238893a8"/>
    <ds:schemaRef ds:uri="65551c38-962b-4cee-924d-ef2df1bb8b98"/>
  </ds:schemaRefs>
</ds:datastoreItem>
</file>

<file path=customXml/itemProps2.xml><?xml version="1.0" encoding="utf-8"?>
<ds:datastoreItem xmlns:ds="http://schemas.openxmlformats.org/officeDocument/2006/customXml" ds:itemID="{A4F773E9-10DD-47F8-956F-53DF1817EAD9}">
  <ds:schemaRefs>
    <ds:schemaRef ds:uri="http://schemas.microsoft.com/sharepoint/v3/contenttype/forms"/>
  </ds:schemaRefs>
</ds:datastoreItem>
</file>

<file path=customXml/itemProps3.xml><?xml version="1.0" encoding="utf-8"?>
<ds:datastoreItem xmlns:ds="http://schemas.openxmlformats.org/officeDocument/2006/customXml" ds:itemID="{D1099809-3325-4136-AEA0-67593B46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50ee3-7d64-422f-9b1f-0ca7238893a8"/>
    <ds:schemaRef ds:uri="65551c38-962b-4cee-924d-ef2df1bb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3DA80-46EF-4E8A-A605-89C067EC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Steiner</dc:creator>
  <cp:keywords/>
  <dc:description/>
  <cp:lastModifiedBy>Callum Murphy</cp:lastModifiedBy>
  <cp:revision>2</cp:revision>
  <cp:lastPrinted>2024-03-19T01:28:00Z</cp:lastPrinted>
  <dcterms:created xsi:type="dcterms:W3CDTF">2025-06-10T22:12:00Z</dcterms:created>
  <dcterms:modified xsi:type="dcterms:W3CDTF">2025-06-10T22:12:00Z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0x0101004F1ECC6B2649324CB24C079D2C04510D</vt:lpwstr>
  </property>
  <property fmtid="{D5CDD505-2E9C-101B-9397-08002B2CF9AE}" pid="3" name="MediaServiceImageTags">
    <vt:lpwstr/>
  </property>
</Properties>
</file>